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background w:color="FFFFFF">
    <v:background id="_x0000_s2049" o:bwmode="white" o:targetscreensize="1024,768">
      <v:fill type="frame" o:title="AI-M vzor 4" recolor="t" r:id="rId8"/>
    </v:background>
  </w:background>
  <w:body>
    <w:sdt>
      <w:sdtPr>
        <w:id w:val="711078894"/>
        <w:docPartObj>
          <w:docPartGallery w:val="Cover Pages"/>
          <w:docPartUnique/>
        </w:docPartObj>
      </w:sdtPr>
      <w:sdtEndPr>
        <w:rPr>
          <w:b/>
          <w:bCs/>
          <w:color w:val="C45911" w:themeColor="accent2" w:themeShade="BF"/>
          <w:sz w:val="28"/>
          <w:szCs w:val="28"/>
        </w:rPr>
      </w:sdtEndPr>
      <w:sdtContent>
        <w:p w:rsidR="004E49CB" w:rsidRDefault="00612925" w14:paraId="734356A3" w14:textId="7645C2DB">
          <w:r w:rsidRPr="00AF23F4">
            <w:rPr>
              <w:b/>
              <w:bCs/>
              <w:noProof/>
              <w:color w:val="C45911" w:themeColor="accent2" w:themeShade="BF"/>
              <w:sz w:val="28"/>
              <w:szCs w:val="28"/>
            </w:rPr>
            <w:drawing>
              <wp:anchor distT="0" distB="0" distL="114300" distR="114300" simplePos="0" relativeHeight="251676672" behindDoc="0" locked="0" layoutInCell="1" allowOverlap="1" wp14:anchorId="3C7835BE" wp14:editId="1A983703">
                <wp:simplePos x="0" y="0"/>
                <wp:positionH relativeFrom="margin">
                  <wp:posOffset>3383280</wp:posOffset>
                </wp:positionH>
                <wp:positionV relativeFrom="paragraph">
                  <wp:posOffset>0</wp:posOffset>
                </wp:positionV>
                <wp:extent cx="2212340" cy="1198245"/>
                <wp:effectExtent l="0" t="0" r="0" b="1905"/>
                <wp:wrapThrough wrapText="bothSides">
                  <wp:wrapPolygon edited="0">
                    <wp:start x="0" y="0"/>
                    <wp:lineTo x="0" y="21291"/>
                    <wp:lineTo x="21389" y="21291"/>
                    <wp:lineTo x="21389" y="0"/>
                    <wp:lineTo x="0" y="0"/>
                  </wp:wrapPolygon>
                </wp:wrapThrough>
                <wp:docPr id="11" name="Obrázek 5">
                  <a:extLst xmlns:a="http://schemas.openxmlformats.org/drawingml/2006/main">
                    <a:ext uri="{FF2B5EF4-FFF2-40B4-BE49-F238E27FC236}">
                      <a16:creationId xmlns:a16="http://schemas.microsoft.com/office/drawing/2014/main" id="{1033D2CB-96D6-4FC4-8F9F-2FACB8E495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5">
                          <a:extLst>
                            <a:ext uri="{FF2B5EF4-FFF2-40B4-BE49-F238E27FC236}">
                              <a16:creationId xmlns:a16="http://schemas.microsoft.com/office/drawing/2014/main" id="{1033D2CB-96D6-4FC4-8F9F-2FACB8E4959C}"/>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12340" cy="1198245"/>
                        </a:xfrm>
                        <a:prstGeom prst="rect">
                          <a:avLst/>
                        </a:prstGeom>
                      </pic:spPr>
                    </pic:pic>
                  </a:graphicData>
                </a:graphic>
                <wp14:sizeRelH relativeFrom="page">
                  <wp14:pctWidth>0</wp14:pctWidth>
                </wp14:sizeRelH>
                <wp14:sizeRelV relativeFrom="page">
                  <wp14:pctHeight>0</wp14:pctHeight>
                </wp14:sizeRelV>
              </wp:anchor>
            </w:drawing>
          </w:r>
          <w:r w:rsidR="00AF23F4">
            <w:rPr>
              <w:noProof/>
            </w:rPr>
            <mc:AlternateContent>
              <mc:Choice Requires="wps">
                <w:drawing>
                  <wp:anchor distT="0" distB="0" distL="114300" distR="114300" simplePos="0" relativeHeight="251680768" behindDoc="0" locked="0" layoutInCell="1" allowOverlap="1" wp14:anchorId="00CB796B" wp14:editId="6D5132E2">
                    <wp:simplePos x="0" y="0"/>
                    <wp:positionH relativeFrom="column">
                      <wp:posOffset>5664906</wp:posOffset>
                    </wp:positionH>
                    <wp:positionV relativeFrom="paragraph">
                      <wp:posOffset>-891170</wp:posOffset>
                    </wp:positionV>
                    <wp:extent cx="8627" cy="10653611"/>
                    <wp:effectExtent l="0" t="0" r="29845" b="14605"/>
                    <wp:wrapNone/>
                    <wp:docPr id="14" name="Přímá spojnice 14"/>
                    <wp:cNvGraphicFramePr/>
                    <a:graphic xmlns:a="http://schemas.openxmlformats.org/drawingml/2006/main">
                      <a:graphicData uri="http://schemas.microsoft.com/office/word/2010/wordprocessingShape">
                        <wps:wsp>
                          <wps:cNvCnPr/>
                          <wps:spPr>
                            <a:xfrm flipH="1" flipV="1">
                              <a:off x="0" y="0"/>
                              <a:ext cx="8627" cy="106536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Přímá spojnice 14"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446.05pt,-70.15pt" to="446.75pt,768.7pt" w14:anchorId="6D3D8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">
                    <v:stroke joinstyle="miter"/>
                  </v:line>
                </w:pict>
              </mc:Fallback>
            </mc:AlternateContent>
          </w:r>
        </w:p>
        <w:tbl>
          <w:tblPr>
            <w:tblpPr w:leftFromText="187" w:rightFromText="187" w:vertAnchor="page" w:horzAnchor="margin" w:tblpX="-284" w:tblpY="12459"/>
            <w:tblW w:w="3857" w:type="pct"/>
            <w:tblLook w:val="04A0" w:firstRow="1" w:lastRow="0" w:firstColumn="1" w:lastColumn="0" w:noHBand="0" w:noVBand="1"/>
          </w:tblPr>
          <w:tblGrid>
            <w:gridCol w:w="6998"/>
          </w:tblGrid>
          <w:tr w:rsidR="0069789C" w:rsidTr="0069789C" w14:paraId="4EA59AA7" w14:textId="77777777">
            <w:tc>
              <w:tcPr>
                <w:tcW w:w="6998" w:type="dxa"/>
                <w:tcMar>
                  <w:top w:w="216" w:type="dxa"/>
                  <w:left w:w="115" w:type="dxa"/>
                  <w:bottom w:w="216" w:type="dxa"/>
                  <w:right w:w="115" w:type="dxa"/>
                </w:tcMar>
              </w:tcPr>
              <w:sdt>
                <w:sdtPr>
                  <w:rPr>
                    <w:bCs/>
                    <w:caps/>
                    <w:color w:val="4472C4" w:themeColor="accent1"/>
                    <w:sz w:val="24"/>
                  </w:rPr>
                  <w:alias w:val="Autor"/>
                  <w:id w:val="13406928"/>
                  <w:placeholder>
                    <w:docPart w:val="127D979FD16945CA98395AE555813CBB"/>
                  </w:placeholder>
                  <w:dataBinding w:prefixMappings="xmlns:ns0='http://schemas.openxmlformats.org/package/2006/metadata/core-properties' xmlns:ns1='http://purl.org/dc/elements/1.1/'" w:xpath="/ns0:coreProperties[1]/ns1:creator[1]" w:storeItemID="{6C3C8BC8-F283-45AE-878A-BAB7291924A1}"/>
                  <w:text/>
                </w:sdtPr>
                <w:sdtEndPr/>
                <w:sdtContent>
                  <w:p w:rsidR="0069789C" w:rsidP="0069789C" w:rsidRDefault="0069789C" w14:paraId="3BB84785" w14:textId="77777777">
                    <w:pPr>
                      <w:pStyle w:val="Bezmezer"/>
                      <w:rPr>
                        <w:color w:val="4472C4" w:themeColor="accent1"/>
                        <w:sz w:val="28"/>
                        <w:szCs w:val="28"/>
                      </w:rPr>
                    </w:pPr>
                    <w:r w:rsidRPr="0069789C">
                      <w:rPr>
                        <w:bCs/>
                        <w:caps/>
                        <w:color w:val="4472C4" w:themeColor="accent1"/>
                        <w:sz w:val="24"/>
                      </w:rPr>
                      <w:t>ČESKÉ VYSOKÉ UČENÍ TECHNICKÉ                                                                                                     VYSOKÁ ŠKOLA BÁŇSKÁ                                                                                                          VYSOKÉ UČENÍ TECHNICKÉ V BRNĚ</w:t>
                    </w:r>
                  </w:p>
                </w:sdtContent>
              </w:sdt>
              <w:sdt>
                <w:sdtPr>
                  <w:rPr>
                    <w:b/>
                    <w:color w:val="7F7F7F" w:themeColor="text1" w:themeTint="80"/>
                    <w:sz w:val="24"/>
                  </w:rPr>
                  <w:alias w:val="Datum"/>
                  <w:tag w:val="Datum"/>
                  <w:id w:val="13406932"/>
                  <w:placeholder>
                    <w:docPart w:val="FFF4C2729F1C487E9A77965FF564B75D"/>
                  </w:placeholder>
                  <w:dataBinding w:prefixMappings="xmlns:ns0='http://schemas.microsoft.com/office/2006/coverPageProps'" w:xpath="/ns0:CoverPageProperties[1]/ns0:PublishDate[1]" w:storeItemID="{55AF091B-3C7A-41E3-B477-F2FDAA23CFDA}"/>
                  <w:date w:fullDate="2024-10-15T00:00:00Z">
                    <w:dateFormat w:val="d.M.yyyy"/>
                    <w:lid w:val="cs-CZ"/>
                    <w:storeMappedDataAs w:val="dateTime"/>
                    <w:calendar w:val="gregorian"/>
                  </w:date>
                </w:sdtPr>
                <w:sdtContent>
                  <w:p w:rsidR="0069789C" w:rsidP="0069789C" w:rsidRDefault="001E13A6" w14:paraId="279C8B5D" w14:textId="690C593E">
                    <w:pPr>
                      <w:pStyle w:val="Bezmezer"/>
                      <w:rPr>
                        <w:color w:val="4472C4" w:themeColor="accent1"/>
                        <w:sz w:val="28"/>
                        <w:szCs w:val="28"/>
                      </w:rPr>
                    </w:pPr>
                    <w:r>
                      <w:rPr>
                        <w:b/>
                        <w:color w:val="7F7F7F" w:themeColor="text1" w:themeTint="80"/>
                        <w:sz w:val="24"/>
                      </w:rPr>
                      <w:t>15</w:t>
                    </w:r>
                    <w:r>
                      <w:rPr>
                        <w:b/>
                        <w:color w:val="7F7F7F" w:themeColor="text1" w:themeTint="80"/>
                        <w:sz w:val="24"/>
                      </w:rPr>
                      <w:t>.</w:t>
                    </w:r>
                    <w:r>
                      <w:rPr>
                        <w:b/>
                        <w:color w:val="7F7F7F" w:themeColor="text1" w:themeTint="80"/>
                        <w:sz w:val="24"/>
                      </w:rPr>
                      <w:t>10</w:t>
                    </w:r>
                    <w:r>
                      <w:rPr>
                        <w:b/>
                        <w:color w:val="7F7F7F" w:themeColor="text1" w:themeTint="80"/>
                        <w:sz w:val="24"/>
                      </w:rPr>
                      <w:t>.2024</w:t>
                    </w:r>
                  </w:p>
                </w:sdtContent>
              </w:sdt>
              <w:p w:rsidR="0069789C" w:rsidP="0069789C" w:rsidRDefault="0069789C" w14:paraId="3B9B44A7" w14:textId="77777777">
                <w:pPr>
                  <w:pStyle w:val="Bezmezer"/>
                  <w:rPr>
                    <w:color w:val="4472C4" w:themeColor="accent1"/>
                  </w:rPr>
                </w:pPr>
              </w:p>
            </w:tc>
          </w:tr>
        </w:tbl>
        <w:p w:rsidR="004E49CB" w:rsidRDefault="003B45B5" w14:paraId="19C6C54A" w14:textId="530AF7ED">
          <w:pPr>
            <w:spacing w:after="160"/>
            <w:rPr>
              <w:b/>
              <w:bCs/>
              <w:color w:val="C45911" w:themeColor="accent2" w:themeShade="BF"/>
              <w:sz w:val="28"/>
              <w:szCs w:val="28"/>
            </w:rPr>
          </w:pPr>
          <w:r>
            <w:rPr>
              <w:noProof/>
            </w:rPr>
            <mc:AlternateContent>
              <mc:Choice Requires="wps">
                <w:drawing>
                  <wp:anchor distT="0" distB="0" distL="114300" distR="114300" simplePos="0" relativeHeight="251659264" behindDoc="1" locked="0" layoutInCell="1" allowOverlap="1" wp14:anchorId="4F71CB16" wp14:editId="1DA690E4">
                    <wp:simplePos x="0" y="0"/>
                    <wp:positionH relativeFrom="page">
                      <wp:posOffset>9525</wp:posOffset>
                    </wp:positionH>
                    <wp:positionV relativeFrom="paragraph">
                      <wp:posOffset>2973705</wp:posOffset>
                    </wp:positionV>
                    <wp:extent cx="6553200" cy="1216025"/>
                    <wp:effectExtent l="0" t="0" r="0" b="3175"/>
                    <wp:wrapNone/>
                    <wp:docPr id="3" name="Obdélník 3"/>
                    <wp:cNvGraphicFramePr/>
                    <a:graphic xmlns:a="http://schemas.openxmlformats.org/drawingml/2006/main">
                      <a:graphicData uri="http://schemas.microsoft.com/office/word/2010/wordprocessingShape">
                        <wps:wsp>
                          <wps:cNvSpPr/>
                          <wps:spPr>
                            <a:xfrm>
                              <a:off x="0" y="0"/>
                              <a:ext cx="6553200" cy="1216025"/>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B746C2" w:rsidR="004E49CB" w:rsidP="0069789C" w:rsidRDefault="004E49CB" w14:paraId="672EE75D" w14:textId="77777777">
                                <w:pPr>
                                  <w:spacing w:before="120" w:after="120" w:line="264" w:lineRule="auto"/>
                                  <w:ind w:left="993"/>
                                  <w:rPr>
                                    <w:bCs/>
                                    <w:smallCaps/>
                                    <w:color w:val="F2F2F2" w:themeColor="background1" w:themeShade="F2"/>
                                    <w:sz w:val="56"/>
                                    <w:szCs w:val="28"/>
                                  </w:rPr>
                                </w:pPr>
                                <w:r w:rsidRPr="00B746C2">
                                  <w:rPr>
                                    <w:bCs/>
                                    <w:smallCaps/>
                                    <w:color w:val="F2F2F2" w:themeColor="background1" w:themeShade="F2"/>
                                    <w:sz w:val="56"/>
                                    <w:szCs w:val="28"/>
                                  </w:rPr>
                                  <w:t xml:space="preserve">Výzva pro předkládání žádostí o služby AI TEF </w:t>
                                </w:r>
                                <w:r w:rsidRPr="001A47AB">
                                  <w:rPr>
                                    <w:bCs/>
                                    <w:smallCaps/>
                                    <w:color w:val="F2F2F2" w:themeColor="background1" w:themeShade="F2"/>
                                    <w:sz w:val="56"/>
                                    <w:szCs w:val="28"/>
                                    <w:lang w:val="en-GB"/>
                                  </w:rPr>
                                  <w:t>manufacturing</w:t>
                                </w:r>
                              </w:p>
                              <w:p w:rsidR="004E49CB" w:rsidP="004E49CB" w:rsidRDefault="004E49CB" w14:paraId="27D08F8C"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Obdélník 3" style="position:absolute;margin-left:.75pt;margin-top:234.15pt;width:516pt;height:95.75pt;z-index:-25165721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spid="_x0000_s1026" fillcolor="#a5a5a5 [2092]" stroked="f" strokeweight="1pt" w14:anchorId="4F71CB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">
                    <v:textbox>
                      <w:txbxContent>
                        <w:p w:rsidRPr="00B746C2" w:rsidR="004E49CB" w:rsidP="0069789C" w:rsidRDefault="004E49CB" w14:paraId="672EE75D" w14:textId="77777777">
                          <w:pPr>
                            <w:spacing w:before="120" w:after="120" w:line="264" w:lineRule="auto"/>
                            <w:ind w:left="993"/>
                            <w:rPr>
                              <w:bCs/>
                              <w:smallCaps/>
                              <w:color w:val="F2F2F2" w:themeColor="background1" w:themeShade="F2"/>
                              <w:sz w:val="56"/>
                              <w:szCs w:val="28"/>
                            </w:rPr>
                          </w:pPr>
                          <w:r w:rsidRPr="00B746C2">
                            <w:rPr>
                              <w:bCs/>
                              <w:smallCaps/>
                              <w:color w:val="F2F2F2" w:themeColor="background1" w:themeShade="F2"/>
                              <w:sz w:val="56"/>
                              <w:szCs w:val="28"/>
                            </w:rPr>
                            <w:t xml:space="preserve">Výzva pro předkládání žádostí o služby AI TEF </w:t>
                          </w:r>
                          <w:r w:rsidRPr="001A47AB">
                            <w:rPr>
                              <w:bCs/>
                              <w:smallCaps/>
                              <w:color w:val="F2F2F2" w:themeColor="background1" w:themeShade="F2"/>
                              <w:sz w:val="56"/>
                              <w:szCs w:val="28"/>
                              <w:lang w:val="en-GB"/>
                            </w:rPr>
                            <w:t>manufacturing</w:t>
                          </w:r>
                        </w:p>
                        <w:p w:rsidR="004E49CB" w:rsidP="004E49CB" w:rsidRDefault="004E49CB" w14:paraId="27D08F8C" w14:textId="77777777">
                          <w:pPr>
                            <w:jc w:val="center"/>
                          </w:pPr>
                        </w:p>
                      </w:txbxContent>
                    </v:textbox>
                    <w10:wrap anchorx="page"/>
                  </v:rect>
                </w:pict>
              </mc:Fallback>
            </mc:AlternateContent>
          </w:r>
          <w:r w:rsidR="00AF23F4">
            <w:rPr>
              <w:noProof/>
            </w:rPr>
            <mc:AlternateContent>
              <mc:Choice Requires="wps">
                <w:drawing>
                  <wp:anchor distT="0" distB="0" distL="114300" distR="114300" simplePos="0" relativeHeight="251677696" behindDoc="0" locked="0" layoutInCell="1" allowOverlap="1" wp14:anchorId="5EFB54D8" wp14:editId="2A9F1C5D">
                    <wp:simplePos x="0" y="0"/>
                    <wp:positionH relativeFrom="page">
                      <wp:align>left</wp:align>
                    </wp:positionH>
                    <wp:positionV relativeFrom="paragraph">
                      <wp:posOffset>1144904</wp:posOffset>
                    </wp:positionV>
                    <wp:extent cx="7538720" cy="9525"/>
                    <wp:effectExtent l="0" t="0" r="24130" b="28575"/>
                    <wp:wrapNone/>
                    <wp:docPr id="12" name="Přímá spojnice 12"/>
                    <wp:cNvGraphicFramePr/>
                    <a:graphic xmlns:a="http://schemas.openxmlformats.org/drawingml/2006/main">
                      <a:graphicData uri="http://schemas.microsoft.com/office/word/2010/wordprocessingShape">
                        <wps:wsp>
                          <wps:cNvCnPr/>
                          <wps:spPr>
                            <a:xfrm flipV="1">
                              <a:off x="0" y="0"/>
                              <a:ext cx="753872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id="Přímá spojnice 12" style="position:absolute;flip:y;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o:spid="_x0000_s1026" strokecolor="#4472c4 [3204]" strokeweight=".5pt" from="0,90.15pt" to="593.6pt,90.9pt" w14:anchorId="7671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">
                    <v:stroke joinstyle="miter"/>
                    <w10:wrap anchorx="page"/>
                  </v:line>
                </w:pict>
              </mc:Fallback>
            </mc:AlternateContent>
          </w:r>
          <w:r w:rsidR="0069789C">
            <w:rPr>
              <w:noProof/>
            </w:rPr>
            <w:t xml:space="preserve"> </w:t>
          </w:r>
          <w:r w:rsidR="004E49CB">
            <w:rPr>
              <w:b/>
              <w:bCs/>
              <w:color w:val="C45911" w:themeColor="accent2" w:themeShade="BF"/>
              <w:sz w:val="28"/>
              <w:szCs w:val="28"/>
            </w:rPr>
            <w:br w:type="page"/>
          </w:r>
        </w:p>
        <w:p w:rsidR="004E49CB" w:rsidRDefault="0069789C" w14:paraId="3AB600A4" w14:textId="0511EC4B">
          <w:pPr>
            <w:spacing w:after="160"/>
            <w:rPr>
              <w:b/>
              <w:bCs/>
              <w:color w:val="C45911" w:themeColor="accent2" w:themeShade="BF"/>
              <w:sz w:val="28"/>
              <w:szCs w:val="28"/>
            </w:rPr>
          </w:pPr>
          <w:r>
            <w:rPr>
              <w:noProof/>
              <w:sz w:val="20"/>
            </w:rPr>
            <w:lastRenderedPageBreak/>
            <mc:AlternateContent>
              <mc:Choice Requires="wps">
                <w:drawing>
                  <wp:anchor distT="0" distB="0" distL="114300" distR="114300" simplePos="0" relativeHeight="251661312" behindDoc="0" locked="0" layoutInCell="0" allowOverlap="1" wp14:anchorId="42881E09" wp14:editId="5EB7BA8A">
                    <wp:simplePos x="0" y="0"/>
                    <wp:positionH relativeFrom="margin">
                      <wp:posOffset>-597535</wp:posOffset>
                    </wp:positionH>
                    <wp:positionV relativeFrom="page">
                      <wp:posOffset>378831</wp:posOffset>
                    </wp:positionV>
                    <wp:extent cx="6931660" cy="10029825"/>
                    <wp:effectExtent l="0" t="0" r="16510" b="26670"/>
                    <wp:wrapNone/>
                    <wp:docPr id="36"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7.05pt;margin-top:29.85pt;width:545.8pt;height:789.75pt;z-index:251661312;visibility:visible;mso-wrap-style:square;mso-width-percent:920;mso-height-percent:940;mso-wrap-distance-left:9pt;mso-wrap-distance-top:0;mso-wrap-distance-right:9pt;mso-wrap-distance-bottom:0;mso-position-horizontal:absolute;mso-position-horizontal-relative:margin;mso-position-vertical:absolute;mso-position-vertical-relative:page;mso-width-percent:920;mso-height-percent:940;mso-width-relative:page;mso-height-relative:page;v-text-anchor:top" o:spid="_x0000_s1026" o:allowincell="f" filled="f" fillcolor="black" strokecolor="#bfbfbf [2412]" strokeweight="1pt" arcsize="2637f" w14:anchorId="373FB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">
                    <w10:wrap anchorx="margin" anchory="page"/>
                  </v:roundrect>
                </w:pict>
              </mc:Fallback>
            </mc:AlternateContent>
          </w:r>
        </w:p>
      </w:sdtContent>
    </w:sdt>
    <w:bookmarkStart w:name="_Toc180065474" w:displacedByCustomXml="next" w:id="0"/>
    <w:sdt>
      <w:sdtPr>
        <w:id w:val="876735485"/>
        <w:docPartObj>
          <w:docPartGallery w:val="Table of Contents"/>
          <w:docPartUnique/>
        </w:docPartObj>
        <w:rPr>
          <w:rFonts w:eastAsia="" w:cs="Times New Roman" w:eastAsiaTheme="minorEastAsia"/>
          <w:b w:val="1"/>
          <w:bCs w:val="1"/>
          <w:color w:val="auto"/>
          <w:sz w:val="22"/>
          <w:szCs w:val="22"/>
          <w:lang w:eastAsia="en-US"/>
        </w:rPr>
      </w:sdtPr>
      <w:sdtEndPr>
        <w:rPr>
          <w:rFonts w:eastAsia="" w:cs="Times New Roman" w:eastAsiaTheme="minorEastAsia"/>
          <w:b w:val="0"/>
          <w:bCs w:val="0"/>
          <w:color w:val="404040" w:themeColor="text1" w:themeTint="BF"/>
          <w:sz w:val="22"/>
          <w:szCs w:val="22"/>
          <w:lang w:eastAsia="en-US"/>
        </w:rPr>
      </w:sdtEndPr>
      <w:sdtContent>
        <w:p w:rsidR="003A312E" w:rsidP="4AD69843" w:rsidRDefault="003A312E" w14:paraId="5F324044" w14:textId="46AA351F">
          <w:pPr>
            <w:pStyle w:val="Nadpisobsahu"/>
            <w:numPr>
              <w:ilvl w:val="0"/>
              <w:numId w:val="0"/>
            </w:numPr>
            <w:spacing w:after="120"/>
          </w:pPr>
          <w:r w:rsidRPr="4AD69843">
            <w:t>Obsah</w:t>
          </w:r>
          <w:r w:rsidR="0069789C">
            <w:t xml:space="preserve"> dokumentu</w:t>
          </w:r>
          <w:bookmarkEnd w:id="0"/>
        </w:p>
        <w:p w:rsidRPr="00612925" w:rsidR="00612925" w:rsidP="00612925" w:rsidRDefault="00612925" w14:paraId="0AC4CAE5" w14:textId="77777777">
          <w:pPr>
            <w:rPr>
              <w:lang w:eastAsia="cs-CZ"/>
            </w:rPr>
          </w:pPr>
        </w:p>
        <w:p w:rsidR="00697734" w:rsidRDefault="672451DB" w14:paraId="1F26E717" w14:textId="4F3B7FB3">
          <w:pPr>
            <w:pStyle w:val="Obsah1"/>
            <w:tabs>
              <w:tab w:val="right" w:leader="dot" w:pos="9062"/>
            </w:tabs>
            <w:rPr>
              <w:rFonts w:eastAsiaTheme="minorEastAsia" w:cstheme="minorBidi"/>
              <w:noProof/>
              <w:color w:val="auto"/>
              <w:lang w:eastAsia="cs-CZ"/>
            </w:rPr>
          </w:pPr>
          <w:r w:rsidRPr="00005AD5">
            <w:rPr>
              <w:color w:val="595959" w:themeColor="text1" w:themeTint="A6"/>
            </w:rPr>
            <w:fldChar w:fldCharType="begin"/>
          </w:r>
          <w:r w:rsidRPr="00005AD5" w:rsidR="003A312E">
            <w:rPr>
              <w:color w:val="595959" w:themeColor="text1" w:themeTint="A6"/>
            </w:rPr>
            <w:instrText>TOC \o "1-3" \h \z \u</w:instrText>
          </w:r>
          <w:r w:rsidRPr="00005AD5">
            <w:rPr>
              <w:color w:val="595959" w:themeColor="text1" w:themeTint="A6"/>
            </w:rPr>
            <w:fldChar w:fldCharType="separate"/>
          </w:r>
          <w:hyperlink w:history="1" w:anchor="_Toc180065474">
            <w:r w:rsidRPr="00750E02" w:rsidR="00697734">
              <w:rPr>
                <w:rStyle w:val="Hypertextovodkaz"/>
                <w:noProof/>
              </w:rPr>
              <w:t>Obsah dokumentu</w:t>
            </w:r>
            <w:r w:rsidR="00697734">
              <w:rPr>
                <w:noProof/>
                <w:webHidden/>
              </w:rPr>
              <w:tab/>
            </w:r>
            <w:r w:rsidR="00697734">
              <w:rPr>
                <w:noProof/>
                <w:webHidden/>
              </w:rPr>
              <w:fldChar w:fldCharType="begin"/>
            </w:r>
            <w:r w:rsidR="00697734">
              <w:rPr>
                <w:noProof/>
                <w:webHidden/>
              </w:rPr>
              <w:instrText xml:space="preserve"> PAGEREF _Toc180065474 \h </w:instrText>
            </w:r>
            <w:r w:rsidR="00697734">
              <w:rPr>
                <w:noProof/>
                <w:webHidden/>
              </w:rPr>
            </w:r>
            <w:r w:rsidR="00697734">
              <w:rPr>
                <w:noProof/>
                <w:webHidden/>
              </w:rPr>
              <w:fldChar w:fldCharType="separate"/>
            </w:r>
            <w:r w:rsidR="00697734">
              <w:rPr>
                <w:noProof/>
                <w:webHidden/>
              </w:rPr>
              <w:t>1</w:t>
            </w:r>
            <w:r w:rsidR="00697734">
              <w:rPr>
                <w:noProof/>
                <w:webHidden/>
              </w:rPr>
              <w:fldChar w:fldCharType="end"/>
            </w:r>
          </w:hyperlink>
        </w:p>
        <w:p w:rsidR="00697734" w:rsidRDefault="00697734" w14:paraId="327C1ADF" w14:textId="07A003AF">
          <w:pPr>
            <w:pStyle w:val="Obsah1"/>
            <w:tabs>
              <w:tab w:val="left" w:pos="440"/>
              <w:tab w:val="right" w:leader="dot" w:pos="9062"/>
            </w:tabs>
            <w:rPr>
              <w:rFonts w:eastAsiaTheme="minorEastAsia" w:cstheme="minorBidi"/>
              <w:noProof/>
              <w:color w:val="auto"/>
              <w:lang w:eastAsia="cs-CZ"/>
            </w:rPr>
          </w:pPr>
          <w:hyperlink w:history="1" w:anchor="_Toc180065475">
            <w:r w:rsidRPr="00750E02">
              <w:rPr>
                <w:rStyle w:val="Hypertextovodkaz"/>
                <w:noProof/>
              </w:rPr>
              <w:t>1.</w:t>
            </w:r>
            <w:r>
              <w:rPr>
                <w:rFonts w:eastAsiaTheme="minorEastAsia" w:cstheme="minorBidi"/>
                <w:noProof/>
                <w:color w:val="auto"/>
                <w:lang w:eastAsia="cs-CZ"/>
              </w:rPr>
              <w:tab/>
            </w:r>
            <w:r w:rsidRPr="00750E02">
              <w:rPr>
                <w:rStyle w:val="Hypertextovodkaz"/>
                <w:noProof/>
              </w:rPr>
              <w:t>Jaký je předmět a cíl podpory</w:t>
            </w:r>
            <w:r>
              <w:rPr>
                <w:noProof/>
                <w:webHidden/>
              </w:rPr>
              <w:tab/>
            </w:r>
            <w:r>
              <w:rPr>
                <w:noProof/>
                <w:webHidden/>
              </w:rPr>
              <w:fldChar w:fldCharType="begin"/>
            </w:r>
            <w:r>
              <w:rPr>
                <w:noProof/>
                <w:webHidden/>
              </w:rPr>
              <w:instrText xml:space="preserve"> PAGEREF _Toc180065475 \h </w:instrText>
            </w:r>
            <w:r>
              <w:rPr>
                <w:noProof/>
                <w:webHidden/>
              </w:rPr>
            </w:r>
            <w:r>
              <w:rPr>
                <w:noProof/>
                <w:webHidden/>
              </w:rPr>
              <w:fldChar w:fldCharType="separate"/>
            </w:r>
            <w:r>
              <w:rPr>
                <w:noProof/>
                <w:webHidden/>
              </w:rPr>
              <w:t>2</w:t>
            </w:r>
            <w:r>
              <w:rPr>
                <w:noProof/>
                <w:webHidden/>
              </w:rPr>
              <w:fldChar w:fldCharType="end"/>
            </w:r>
          </w:hyperlink>
        </w:p>
        <w:p w:rsidR="00697734" w:rsidRDefault="00697734" w14:paraId="5E1FBBB8" w14:textId="29D73D07">
          <w:pPr>
            <w:pStyle w:val="Obsah1"/>
            <w:tabs>
              <w:tab w:val="left" w:pos="440"/>
              <w:tab w:val="right" w:leader="dot" w:pos="9062"/>
            </w:tabs>
            <w:rPr>
              <w:rFonts w:eastAsiaTheme="minorEastAsia" w:cstheme="minorBidi"/>
              <w:noProof/>
              <w:color w:val="auto"/>
              <w:lang w:eastAsia="cs-CZ"/>
            </w:rPr>
          </w:pPr>
          <w:hyperlink w:history="1" w:anchor="_Toc180065476">
            <w:r w:rsidRPr="00750E02">
              <w:rPr>
                <w:rStyle w:val="Hypertextovodkaz"/>
                <w:noProof/>
              </w:rPr>
              <w:t>2.</w:t>
            </w:r>
            <w:r>
              <w:rPr>
                <w:rFonts w:eastAsiaTheme="minorEastAsia" w:cstheme="minorBidi"/>
                <w:noProof/>
                <w:color w:val="auto"/>
                <w:lang w:eastAsia="cs-CZ"/>
              </w:rPr>
              <w:tab/>
            </w:r>
            <w:r w:rsidRPr="00750E02">
              <w:rPr>
                <w:rStyle w:val="Hypertextovodkaz"/>
                <w:noProof/>
              </w:rPr>
              <w:t>Požadavky na Žadatele o služby poskytované pracovišti AI TEF</w:t>
            </w:r>
            <w:r>
              <w:rPr>
                <w:noProof/>
                <w:webHidden/>
              </w:rPr>
              <w:tab/>
            </w:r>
            <w:r>
              <w:rPr>
                <w:noProof/>
                <w:webHidden/>
              </w:rPr>
              <w:fldChar w:fldCharType="begin"/>
            </w:r>
            <w:r>
              <w:rPr>
                <w:noProof/>
                <w:webHidden/>
              </w:rPr>
              <w:instrText xml:space="preserve"> PAGEREF _Toc180065476 \h </w:instrText>
            </w:r>
            <w:r>
              <w:rPr>
                <w:noProof/>
                <w:webHidden/>
              </w:rPr>
            </w:r>
            <w:r>
              <w:rPr>
                <w:noProof/>
                <w:webHidden/>
              </w:rPr>
              <w:fldChar w:fldCharType="separate"/>
            </w:r>
            <w:r>
              <w:rPr>
                <w:noProof/>
                <w:webHidden/>
              </w:rPr>
              <w:t>2</w:t>
            </w:r>
            <w:r>
              <w:rPr>
                <w:noProof/>
                <w:webHidden/>
              </w:rPr>
              <w:fldChar w:fldCharType="end"/>
            </w:r>
          </w:hyperlink>
        </w:p>
        <w:p w:rsidR="00697734" w:rsidRDefault="00697734" w14:paraId="02717277" w14:textId="7A31E901">
          <w:pPr>
            <w:pStyle w:val="Obsah1"/>
            <w:tabs>
              <w:tab w:val="left" w:pos="440"/>
              <w:tab w:val="right" w:leader="dot" w:pos="9062"/>
            </w:tabs>
            <w:rPr>
              <w:rFonts w:eastAsiaTheme="minorEastAsia" w:cstheme="minorBidi"/>
              <w:noProof/>
              <w:color w:val="auto"/>
              <w:lang w:eastAsia="cs-CZ"/>
            </w:rPr>
          </w:pPr>
          <w:hyperlink w:history="1" w:anchor="_Toc180065477">
            <w:r w:rsidRPr="00750E02">
              <w:rPr>
                <w:rStyle w:val="Hypertextovodkaz"/>
                <w:noProof/>
              </w:rPr>
              <w:t>3.</w:t>
            </w:r>
            <w:r>
              <w:rPr>
                <w:rFonts w:eastAsiaTheme="minorEastAsia" w:cstheme="minorBidi"/>
                <w:noProof/>
                <w:color w:val="auto"/>
                <w:lang w:eastAsia="cs-CZ"/>
              </w:rPr>
              <w:tab/>
            </w:r>
            <w:r w:rsidRPr="00750E02">
              <w:rPr>
                <w:rStyle w:val="Hypertextovodkaz"/>
                <w:noProof/>
              </w:rPr>
              <w:t>Aktivity a projekty, které budou podporovány</w:t>
            </w:r>
            <w:r>
              <w:rPr>
                <w:noProof/>
                <w:webHidden/>
              </w:rPr>
              <w:tab/>
            </w:r>
            <w:r>
              <w:rPr>
                <w:noProof/>
                <w:webHidden/>
              </w:rPr>
              <w:fldChar w:fldCharType="begin"/>
            </w:r>
            <w:r>
              <w:rPr>
                <w:noProof/>
                <w:webHidden/>
              </w:rPr>
              <w:instrText xml:space="preserve"> PAGEREF _Toc180065477 \h </w:instrText>
            </w:r>
            <w:r>
              <w:rPr>
                <w:noProof/>
                <w:webHidden/>
              </w:rPr>
            </w:r>
            <w:r>
              <w:rPr>
                <w:noProof/>
                <w:webHidden/>
              </w:rPr>
              <w:fldChar w:fldCharType="separate"/>
            </w:r>
            <w:r>
              <w:rPr>
                <w:noProof/>
                <w:webHidden/>
              </w:rPr>
              <w:t>3</w:t>
            </w:r>
            <w:r>
              <w:rPr>
                <w:noProof/>
                <w:webHidden/>
              </w:rPr>
              <w:fldChar w:fldCharType="end"/>
            </w:r>
          </w:hyperlink>
        </w:p>
        <w:p w:rsidR="00697734" w:rsidRDefault="00697734" w14:paraId="5540F2EE" w14:textId="579C2050">
          <w:pPr>
            <w:pStyle w:val="Obsah1"/>
            <w:tabs>
              <w:tab w:val="left" w:pos="440"/>
              <w:tab w:val="right" w:leader="dot" w:pos="9062"/>
            </w:tabs>
            <w:rPr>
              <w:rFonts w:eastAsiaTheme="minorEastAsia" w:cstheme="minorBidi"/>
              <w:noProof/>
              <w:color w:val="auto"/>
              <w:lang w:eastAsia="cs-CZ"/>
            </w:rPr>
          </w:pPr>
          <w:hyperlink w:history="1" w:anchor="_Toc180065478">
            <w:r w:rsidRPr="00750E02">
              <w:rPr>
                <w:rStyle w:val="Hypertextovodkaz"/>
                <w:noProof/>
              </w:rPr>
              <w:t>4.</w:t>
            </w:r>
            <w:r>
              <w:rPr>
                <w:rFonts w:eastAsiaTheme="minorEastAsia" w:cstheme="minorBidi"/>
                <w:noProof/>
                <w:color w:val="auto"/>
                <w:lang w:eastAsia="cs-CZ"/>
              </w:rPr>
              <w:tab/>
            </w:r>
            <w:r w:rsidRPr="00750E02">
              <w:rPr>
                <w:rStyle w:val="Hypertextovodkaz"/>
                <w:noProof/>
              </w:rPr>
              <w:t>Vymezení způsobilých výdajů pro uplatnění slevy</w:t>
            </w:r>
            <w:r>
              <w:rPr>
                <w:noProof/>
                <w:webHidden/>
              </w:rPr>
              <w:tab/>
            </w:r>
            <w:r>
              <w:rPr>
                <w:noProof/>
                <w:webHidden/>
              </w:rPr>
              <w:fldChar w:fldCharType="begin"/>
            </w:r>
            <w:r>
              <w:rPr>
                <w:noProof/>
                <w:webHidden/>
              </w:rPr>
              <w:instrText xml:space="preserve"> PAGEREF _Toc180065478 \h </w:instrText>
            </w:r>
            <w:r>
              <w:rPr>
                <w:noProof/>
                <w:webHidden/>
              </w:rPr>
            </w:r>
            <w:r>
              <w:rPr>
                <w:noProof/>
                <w:webHidden/>
              </w:rPr>
              <w:fldChar w:fldCharType="separate"/>
            </w:r>
            <w:r>
              <w:rPr>
                <w:noProof/>
                <w:webHidden/>
              </w:rPr>
              <w:t>3</w:t>
            </w:r>
            <w:r>
              <w:rPr>
                <w:noProof/>
                <w:webHidden/>
              </w:rPr>
              <w:fldChar w:fldCharType="end"/>
            </w:r>
          </w:hyperlink>
        </w:p>
        <w:p w:rsidR="00697734" w:rsidRDefault="00697734" w14:paraId="37B47B0A" w14:textId="06F666BB">
          <w:pPr>
            <w:pStyle w:val="Obsah1"/>
            <w:tabs>
              <w:tab w:val="left" w:pos="440"/>
              <w:tab w:val="right" w:leader="dot" w:pos="9062"/>
            </w:tabs>
            <w:rPr>
              <w:rFonts w:eastAsiaTheme="minorEastAsia" w:cstheme="minorBidi"/>
              <w:noProof/>
              <w:color w:val="auto"/>
              <w:lang w:eastAsia="cs-CZ"/>
            </w:rPr>
          </w:pPr>
          <w:hyperlink w:history="1" w:anchor="_Toc180065479">
            <w:r w:rsidRPr="00750E02">
              <w:rPr>
                <w:rStyle w:val="Hypertextovodkaz"/>
                <w:noProof/>
              </w:rPr>
              <w:t>5.</w:t>
            </w:r>
            <w:r>
              <w:rPr>
                <w:rFonts w:eastAsiaTheme="minorEastAsia" w:cstheme="minorBidi"/>
                <w:noProof/>
                <w:color w:val="auto"/>
                <w:lang w:eastAsia="cs-CZ"/>
              </w:rPr>
              <w:tab/>
            </w:r>
            <w:r w:rsidRPr="00750E02">
              <w:rPr>
                <w:rStyle w:val="Hypertextovodkaz"/>
                <w:noProof/>
              </w:rPr>
              <w:t>Forma a výše podpory na služby AI TEF Manufacturing</w:t>
            </w:r>
            <w:r>
              <w:rPr>
                <w:noProof/>
                <w:webHidden/>
              </w:rPr>
              <w:tab/>
            </w:r>
            <w:r>
              <w:rPr>
                <w:noProof/>
                <w:webHidden/>
              </w:rPr>
              <w:fldChar w:fldCharType="begin"/>
            </w:r>
            <w:r>
              <w:rPr>
                <w:noProof/>
                <w:webHidden/>
              </w:rPr>
              <w:instrText xml:space="preserve"> PAGEREF _Toc180065479 \h </w:instrText>
            </w:r>
            <w:r>
              <w:rPr>
                <w:noProof/>
                <w:webHidden/>
              </w:rPr>
            </w:r>
            <w:r>
              <w:rPr>
                <w:noProof/>
                <w:webHidden/>
              </w:rPr>
              <w:fldChar w:fldCharType="separate"/>
            </w:r>
            <w:r>
              <w:rPr>
                <w:noProof/>
                <w:webHidden/>
              </w:rPr>
              <w:t>4</w:t>
            </w:r>
            <w:r>
              <w:rPr>
                <w:noProof/>
                <w:webHidden/>
              </w:rPr>
              <w:fldChar w:fldCharType="end"/>
            </w:r>
          </w:hyperlink>
        </w:p>
        <w:p w:rsidR="00697734" w:rsidRDefault="00697734" w14:paraId="21E112AA" w14:textId="0750DCD2">
          <w:pPr>
            <w:pStyle w:val="Obsah1"/>
            <w:tabs>
              <w:tab w:val="left" w:pos="440"/>
              <w:tab w:val="right" w:leader="dot" w:pos="9062"/>
            </w:tabs>
            <w:rPr>
              <w:rFonts w:eastAsiaTheme="minorEastAsia" w:cstheme="minorBidi"/>
              <w:noProof/>
              <w:color w:val="auto"/>
              <w:lang w:eastAsia="cs-CZ"/>
            </w:rPr>
          </w:pPr>
          <w:hyperlink w:history="1" w:anchor="_Toc180065480">
            <w:r w:rsidRPr="00750E02">
              <w:rPr>
                <w:rStyle w:val="Hypertextovodkaz"/>
                <w:noProof/>
              </w:rPr>
              <w:t>6.</w:t>
            </w:r>
            <w:r>
              <w:rPr>
                <w:rFonts w:eastAsiaTheme="minorEastAsia" w:cstheme="minorBidi"/>
                <w:noProof/>
                <w:color w:val="auto"/>
                <w:lang w:eastAsia="cs-CZ"/>
              </w:rPr>
              <w:tab/>
            </w:r>
            <w:r w:rsidRPr="00750E02">
              <w:rPr>
                <w:rStyle w:val="Hypertextovodkaz"/>
                <w:noProof/>
              </w:rPr>
              <w:t>Do kdy je možné projekt realizovat</w:t>
            </w:r>
            <w:r>
              <w:rPr>
                <w:noProof/>
                <w:webHidden/>
              </w:rPr>
              <w:tab/>
            </w:r>
            <w:r>
              <w:rPr>
                <w:noProof/>
                <w:webHidden/>
              </w:rPr>
              <w:fldChar w:fldCharType="begin"/>
            </w:r>
            <w:r>
              <w:rPr>
                <w:noProof/>
                <w:webHidden/>
              </w:rPr>
              <w:instrText xml:space="preserve"> PAGEREF _Toc180065480 \h </w:instrText>
            </w:r>
            <w:r>
              <w:rPr>
                <w:noProof/>
                <w:webHidden/>
              </w:rPr>
            </w:r>
            <w:r>
              <w:rPr>
                <w:noProof/>
                <w:webHidden/>
              </w:rPr>
              <w:fldChar w:fldCharType="separate"/>
            </w:r>
            <w:r>
              <w:rPr>
                <w:noProof/>
                <w:webHidden/>
              </w:rPr>
              <w:t>4</w:t>
            </w:r>
            <w:r>
              <w:rPr>
                <w:noProof/>
                <w:webHidden/>
              </w:rPr>
              <w:fldChar w:fldCharType="end"/>
            </w:r>
          </w:hyperlink>
        </w:p>
        <w:p w:rsidR="00697734" w:rsidRDefault="00697734" w14:paraId="5295CA0A" w14:textId="3FE19933">
          <w:pPr>
            <w:pStyle w:val="Obsah1"/>
            <w:tabs>
              <w:tab w:val="left" w:pos="440"/>
              <w:tab w:val="right" w:leader="dot" w:pos="9062"/>
            </w:tabs>
            <w:rPr>
              <w:rFonts w:eastAsiaTheme="minorEastAsia" w:cstheme="minorBidi"/>
              <w:noProof/>
              <w:color w:val="auto"/>
              <w:lang w:eastAsia="cs-CZ"/>
            </w:rPr>
          </w:pPr>
          <w:hyperlink w:history="1" w:anchor="_Toc180065481">
            <w:r w:rsidRPr="00750E02">
              <w:rPr>
                <w:rStyle w:val="Hypertextovodkaz"/>
                <w:noProof/>
              </w:rPr>
              <w:t>7.</w:t>
            </w:r>
            <w:r>
              <w:rPr>
                <w:rFonts w:eastAsiaTheme="minorEastAsia" w:cstheme="minorBidi"/>
                <w:noProof/>
                <w:color w:val="auto"/>
                <w:lang w:eastAsia="cs-CZ"/>
              </w:rPr>
              <w:tab/>
            </w:r>
            <w:r w:rsidRPr="00750E02">
              <w:rPr>
                <w:rStyle w:val="Hypertextovodkaz"/>
                <w:noProof/>
              </w:rPr>
              <w:t>Doporučený proces podání žádosti o službu AI TEF Manufacturing</w:t>
            </w:r>
            <w:r>
              <w:rPr>
                <w:noProof/>
                <w:webHidden/>
              </w:rPr>
              <w:tab/>
            </w:r>
            <w:r>
              <w:rPr>
                <w:noProof/>
                <w:webHidden/>
              </w:rPr>
              <w:fldChar w:fldCharType="begin"/>
            </w:r>
            <w:r>
              <w:rPr>
                <w:noProof/>
                <w:webHidden/>
              </w:rPr>
              <w:instrText xml:space="preserve"> PAGEREF _Toc180065481 \h </w:instrText>
            </w:r>
            <w:r>
              <w:rPr>
                <w:noProof/>
                <w:webHidden/>
              </w:rPr>
            </w:r>
            <w:r>
              <w:rPr>
                <w:noProof/>
                <w:webHidden/>
              </w:rPr>
              <w:fldChar w:fldCharType="separate"/>
            </w:r>
            <w:r>
              <w:rPr>
                <w:noProof/>
                <w:webHidden/>
              </w:rPr>
              <w:t>4</w:t>
            </w:r>
            <w:r>
              <w:rPr>
                <w:noProof/>
                <w:webHidden/>
              </w:rPr>
              <w:fldChar w:fldCharType="end"/>
            </w:r>
          </w:hyperlink>
        </w:p>
        <w:p w:rsidR="00697734" w:rsidRDefault="00697734" w14:paraId="5774CA02" w14:textId="6D475169">
          <w:pPr>
            <w:pStyle w:val="Obsah1"/>
            <w:tabs>
              <w:tab w:val="left" w:pos="440"/>
              <w:tab w:val="right" w:leader="dot" w:pos="9062"/>
            </w:tabs>
            <w:rPr>
              <w:rFonts w:eastAsiaTheme="minorEastAsia" w:cstheme="minorBidi"/>
              <w:noProof/>
              <w:color w:val="auto"/>
              <w:lang w:eastAsia="cs-CZ"/>
            </w:rPr>
          </w:pPr>
          <w:hyperlink w:history="1" w:anchor="_Toc180065482">
            <w:r w:rsidRPr="00750E02">
              <w:rPr>
                <w:rStyle w:val="Hypertextovodkaz"/>
                <w:noProof/>
              </w:rPr>
              <w:t>8.</w:t>
            </w:r>
            <w:r>
              <w:rPr>
                <w:rFonts w:eastAsiaTheme="minorEastAsia" w:cstheme="minorBidi"/>
                <w:noProof/>
                <w:color w:val="auto"/>
                <w:lang w:eastAsia="cs-CZ"/>
              </w:rPr>
              <w:tab/>
            </w:r>
            <w:r w:rsidRPr="00750E02">
              <w:rPr>
                <w:rStyle w:val="Hypertextovodkaz"/>
                <w:noProof/>
              </w:rPr>
              <w:t>Hodnocení žádosti o službu/y AI TEF Manufacturing</w:t>
            </w:r>
            <w:r>
              <w:rPr>
                <w:noProof/>
                <w:webHidden/>
              </w:rPr>
              <w:tab/>
            </w:r>
            <w:r>
              <w:rPr>
                <w:noProof/>
                <w:webHidden/>
              </w:rPr>
              <w:fldChar w:fldCharType="begin"/>
            </w:r>
            <w:r>
              <w:rPr>
                <w:noProof/>
                <w:webHidden/>
              </w:rPr>
              <w:instrText xml:space="preserve"> PAGEREF _Toc180065482 \h </w:instrText>
            </w:r>
            <w:r>
              <w:rPr>
                <w:noProof/>
                <w:webHidden/>
              </w:rPr>
            </w:r>
            <w:r>
              <w:rPr>
                <w:noProof/>
                <w:webHidden/>
              </w:rPr>
              <w:fldChar w:fldCharType="separate"/>
            </w:r>
            <w:r>
              <w:rPr>
                <w:noProof/>
                <w:webHidden/>
              </w:rPr>
              <w:t>4</w:t>
            </w:r>
            <w:r>
              <w:rPr>
                <w:noProof/>
                <w:webHidden/>
              </w:rPr>
              <w:fldChar w:fldCharType="end"/>
            </w:r>
          </w:hyperlink>
        </w:p>
        <w:p w:rsidR="00697734" w:rsidRDefault="00697734" w14:paraId="3676898A" w14:textId="27B14AC0">
          <w:pPr>
            <w:pStyle w:val="Obsah1"/>
            <w:tabs>
              <w:tab w:val="left" w:pos="440"/>
              <w:tab w:val="right" w:leader="dot" w:pos="9062"/>
            </w:tabs>
            <w:rPr>
              <w:rFonts w:eastAsiaTheme="minorEastAsia" w:cstheme="minorBidi"/>
              <w:noProof/>
              <w:color w:val="auto"/>
              <w:lang w:eastAsia="cs-CZ"/>
            </w:rPr>
          </w:pPr>
          <w:hyperlink w:history="1" w:anchor="_Toc180065483">
            <w:r w:rsidRPr="00750E02">
              <w:rPr>
                <w:rStyle w:val="Hypertextovodkaz"/>
                <w:noProof/>
              </w:rPr>
              <w:t>9.</w:t>
            </w:r>
            <w:r>
              <w:rPr>
                <w:rFonts w:eastAsiaTheme="minorEastAsia" w:cstheme="minorBidi"/>
                <w:noProof/>
                <w:color w:val="auto"/>
                <w:lang w:eastAsia="cs-CZ"/>
              </w:rPr>
              <w:tab/>
            </w:r>
            <w:r w:rsidRPr="00750E02">
              <w:rPr>
                <w:rStyle w:val="Hypertextovodkaz"/>
                <w:noProof/>
              </w:rPr>
              <w:t>Ostatní ustanovení a podmínky programu</w:t>
            </w:r>
            <w:r>
              <w:rPr>
                <w:noProof/>
                <w:webHidden/>
              </w:rPr>
              <w:tab/>
            </w:r>
            <w:r>
              <w:rPr>
                <w:noProof/>
                <w:webHidden/>
              </w:rPr>
              <w:fldChar w:fldCharType="begin"/>
            </w:r>
            <w:r>
              <w:rPr>
                <w:noProof/>
                <w:webHidden/>
              </w:rPr>
              <w:instrText xml:space="preserve"> PAGEREF _Toc180065483 \h </w:instrText>
            </w:r>
            <w:r>
              <w:rPr>
                <w:noProof/>
                <w:webHidden/>
              </w:rPr>
            </w:r>
            <w:r>
              <w:rPr>
                <w:noProof/>
                <w:webHidden/>
              </w:rPr>
              <w:fldChar w:fldCharType="separate"/>
            </w:r>
            <w:r>
              <w:rPr>
                <w:noProof/>
                <w:webHidden/>
              </w:rPr>
              <w:t>5</w:t>
            </w:r>
            <w:r>
              <w:rPr>
                <w:noProof/>
                <w:webHidden/>
              </w:rPr>
              <w:fldChar w:fldCharType="end"/>
            </w:r>
          </w:hyperlink>
        </w:p>
        <w:p w:rsidR="00697734" w:rsidRDefault="00697734" w14:paraId="7C8752AA" w14:textId="6BEB9249">
          <w:pPr>
            <w:pStyle w:val="Obsah1"/>
            <w:tabs>
              <w:tab w:val="left" w:pos="660"/>
              <w:tab w:val="right" w:leader="dot" w:pos="9062"/>
            </w:tabs>
            <w:rPr>
              <w:rFonts w:eastAsiaTheme="minorEastAsia" w:cstheme="minorBidi"/>
              <w:noProof/>
              <w:color w:val="auto"/>
              <w:lang w:eastAsia="cs-CZ"/>
            </w:rPr>
          </w:pPr>
          <w:hyperlink w:history="1" w:anchor="_Toc180065484">
            <w:r w:rsidRPr="00750E02">
              <w:rPr>
                <w:rStyle w:val="Hypertextovodkaz"/>
                <w:noProof/>
              </w:rPr>
              <w:t>10.</w:t>
            </w:r>
            <w:r>
              <w:rPr>
                <w:rFonts w:eastAsiaTheme="minorEastAsia" w:cstheme="minorBidi"/>
                <w:noProof/>
                <w:color w:val="auto"/>
                <w:lang w:eastAsia="cs-CZ"/>
              </w:rPr>
              <w:tab/>
            </w:r>
            <w:r w:rsidRPr="00750E02">
              <w:rPr>
                <w:rStyle w:val="Hypertextovodkaz"/>
                <w:noProof/>
              </w:rPr>
              <w:t>Informace o způsobu poskytování konzultací a kontakty</w:t>
            </w:r>
            <w:r>
              <w:rPr>
                <w:noProof/>
                <w:webHidden/>
              </w:rPr>
              <w:tab/>
            </w:r>
            <w:r>
              <w:rPr>
                <w:noProof/>
                <w:webHidden/>
              </w:rPr>
              <w:fldChar w:fldCharType="begin"/>
            </w:r>
            <w:r>
              <w:rPr>
                <w:noProof/>
                <w:webHidden/>
              </w:rPr>
              <w:instrText xml:space="preserve"> PAGEREF _Toc180065484 \h </w:instrText>
            </w:r>
            <w:r>
              <w:rPr>
                <w:noProof/>
                <w:webHidden/>
              </w:rPr>
            </w:r>
            <w:r>
              <w:rPr>
                <w:noProof/>
                <w:webHidden/>
              </w:rPr>
              <w:fldChar w:fldCharType="separate"/>
            </w:r>
            <w:r>
              <w:rPr>
                <w:noProof/>
                <w:webHidden/>
              </w:rPr>
              <w:t>6</w:t>
            </w:r>
            <w:r>
              <w:rPr>
                <w:noProof/>
                <w:webHidden/>
              </w:rPr>
              <w:fldChar w:fldCharType="end"/>
            </w:r>
          </w:hyperlink>
        </w:p>
        <w:p w:rsidR="00697734" w:rsidRDefault="00697734" w14:paraId="6E7B344C" w14:textId="46B31033">
          <w:pPr>
            <w:pStyle w:val="Obsah1"/>
            <w:tabs>
              <w:tab w:val="left" w:pos="660"/>
              <w:tab w:val="right" w:leader="dot" w:pos="9062"/>
            </w:tabs>
            <w:rPr>
              <w:rFonts w:eastAsiaTheme="minorEastAsia" w:cstheme="minorBidi"/>
              <w:noProof/>
              <w:color w:val="auto"/>
              <w:lang w:eastAsia="cs-CZ"/>
            </w:rPr>
          </w:pPr>
          <w:hyperlink w:history="1" w:anchor="_Toc180065485">
            <w:r w:rsidRPr="00750E02">
              <w:rPr>
                <w:rStyle w:val="Hypertextovodkaz"/>
                <w:noProof/>
              </w:rPr>
              <w:t>11.</w:t>
            </w:r>
            <w:r>
              <w:rPr>
                <w:rFonts w:eastAsiaTheme="minorEastAsia" w:cstheme="minorBidi"/>
                <w:noProof/>
                <w:color w:val="auto"/>
                <w:lang w:eastAsia="cs-CZ"/>
              </w:rPr>
              <w:tab/>
            </w:r>
            <w:r w:rsidRPr="00750E02">
              <w:rPr>
                <w:rStyle w:val="Hypertextovodkaz"/>
                <w:noProof/>
              </w:rPr>
              <w:t>Přílohy</w:t>
            </w:r>
            <w:r>
              <w:rPr>
                <w:noProof/>
                <w:webHidden/>
              </w:rPr>
              <w:tab/>
            </w:r>
            <w:r>
              <w:rPr>
                <w:noProof/>
                <w:webHidden/>
              </w:rPr>
              <w:fldChar w:fldCharType="begin"/>
            </w:r>
            <w:r>
              <w:rPr>
                <w:noProof/>
                <w:webHidden/>
              </w:rPr>
              <w:instrText xml:space="preserve"> PAGEREF _Toc180065485 \h </w:instrText>
            </w:r>
            <w:r>
              <w:rPr>
                <w:noProof/>
                <w:webHidden/>
              </w:rPr>
            </w:r>
            <w:r>
              <w:rPr>
                <w:noProof/>
                <w:webHidden/>
              </w:rPr>
              <w:fldChar w:fldCharType="separate"/>
            </w:r>
            <w:r>
              <w:rPr>
                <w:noProof/>
                <w:webHidden/>
              </w:rPr>
              <w:t>6</w:t>
            </w:r>
            <w:r>
              <w:rPr>
                <w:noProof/>
                <w:webHidden/>
              </w:rPr>
              <w:fldChar w:fldCharType="end"/>
            </w:r>
          </w:hyperlink>
        </w:p>
        <w:p w:rsidR="00697734" w:rsidRDefault="00697734" w14:paraId="07924139" w14:textId="1349E5DC">
          <w:pPr>
            <w:pStyle w:val="Obsah1"/>
            <w:tabs>
              <w:tab w:val="left" w:pos="660"/>
              <w:tab w:val="right" w:leader="dot" w:pos="9062"/>
            </w:tabs>
            <w:rPr>
              <w:rFonts w:eastAsiaTheme="minorEastAsia" w:cstheme="minorBidi"/>
              <w:noProof/>
              <w:color w:val="auto"/>
              <w:lang w:eastAsia="cs-CZ"/>
            </w:rPr>
          </w:pPr>
          <w:hyperlink w:history="1" w:anchor="_Toc180065486">
            <w:r w:rsidRPr="00750E02">
              <w:rPr>
                <w:rStyle w:val="Hypertextovodkaz"/>
                <w:noProof/>
              </w:rPr>
              <w:t>12.</w:t>
            </w:r>
            <w:r>
              <w:rPr>
                <w:rFonts w:eastAsiaTheme="minorEastAsia" w:cstheme="minorBidi"/>
                <w:noProof/>
                <w:color w:val="auto"/>
                <w:lang w:eastAsia="cs-CZ"/>
              </w:rPr>
              <w:tab/>
            </w:r>
            <w:r w:rsidRPr="00750E02">
              <w:rPr>
                <w:rStyle w:val="Hypertextovodkaz"/>
                <w:noProof/>
              </w:rPr>
              <w:t>Popis právního rámce pro poskytovanou finanční podporu</w:t>
            </w:r>
            <w:r>
              <w:rPr>
                <w:noProof/>
                <w:webHidden/>
              </w:rPr>
              <w:tab/>
            </w:r>
            <w:r>
              <w:rPr>
                <w:noProof/>
                <w:webHidden/>
              </w:rPr>
              <w:fldChar w:fldCharType="begin"/>
            </w:r>
            <w:r>
              <w:rPr>
                <w:noProof/>
                <w:webHidden/>
              </w:rPr>
              <w:instrText xml:space="preserve"> PAGEREF _Toc180065486 \h </w:instrText>
            </w:r>
            <w:r>
              <w:rPr>
                <w:noProof/>
                <w:webHidden/>
              </w:rPr>
            </w:r>
            <w:r>
              <w:rPr>
                <w:noProof/>
                <w:webHidden/>
              </w:rPr>
              <w:fldChar w:fldCharType="separate"/>
            </w:r>
            <w:r>
              <w:rPr>
                <w:noProof/>
                <w:webHidden/>
              </w:rPr>
              <w:t>6</w:t>
            </w:r>
            <w:r>
              <w:rPr>
                <w:noProof/>
                <w:webHidden/>
              </w:rPr>
              <w:fldChar w:fldCharType="end"/>
            </w:r>
          </w:hyperlink>
        </w:p>
        <w:p w:rsidR="00697734" w:rsidRDefault="00697734" w14:paraId="10DCD3B1" w14:textId="7FC27457">
          <w:pPr>
            <w:pStyle w:val="Obsah1"/>
            <w:tabs>
              <w:tab w:val="left" w:pos="660"/>
              <w:tab w:val="right" w:leader="dot" w:pos="9062"/>
            </w:tabs>
            <w:rPr>
              <w:rFonts w:eastAsiaTheme="minorEastAsia" w:cstheme="minorBidi"/>
              <w:noProof/>
              <w:color w:val="auto"/>
              <w:lang w:eastAsia="cs-CZ"/>
            </w:rPr>
          </w:pPr>
          <w:hyperlink w:history="1" w:anchor="_Toc180065487">
            <w:r w:rsidRPr="00750E02">
              <w:rPr>
                <w:rStyle w:val="Hypertextovodkaz"/>
                <w:noProof/>
              </w:rPr>
              <w:t>13.</w:t>
            </w:r>
            <w:r>
              <w:rPr>
                <w:rFonts w:eastAsiaTheme="minorEastAsia" w:cstheme="minorBidi"/>
                <w:noProof/>
                <w:color w:val="auto"/>
                <w:lang w:eastAsia="cs-CZ"/>
              </w:rPr>
              <w:tab/>
            </w:r>
            <w:r w:rsidRPr="00750E02">
              <w:rPr>
                <w:rStyle w:val="Hypertextovodkaz"/>
                <w:noProof/>
              </w:rPr>
              <w:t>Definice pojmů</w:t>
            </w:r>
            <w:r>
              <w:rPr>
                <w:noProof/>
                <w:webHidden/>
              </w:rPr>
              <w:tab/>
            </w:r>
            <w:r>
              <w:rPr>
                <w:noProof/>
                <w:webHidden/>
              </w:rPr>
              <w:fldChar w:fldCharType="begin"/>
            </w:r>
            <w:r>
              <w:rPr>
                <w:noProof/>
                <w:webHidden/>
              </w:rPr>
              <w:instrText xml:space="preserve"> PAGEREF _Toc180065487 \h </w:instrText>
            </w:r>
            <w:r>
              <w:rPr>
                <w:noProof/>
                <w:webHidden/>
              </w:rPr>
            </w:r>
            <w:r>
              <w:rPr>
                <w:noProof/>
                <w:webHidden/>
              </w:rPr>
              <w:fldChar w:fldCharType="separate"/>
            </w:r>
            <w:r>
              <w:rPr>
                <w:noProof/>
                <w:webHidden/>
              </w:rPr>
              <w:t>7</w:t>
            </w:r>
            <w:r>
              <w:rPr>
                <w:noProof/>
                <w:webHidden/>
              </w:rPr>
              <w:fldChar w:fldCharType="end"/>
            </w:r>
          </w:hyperlink>
        </w:p>
        <w:p w:rsidR="672451DB" w:rsidP="672451DB" w:rsidRDefault="672451DB" w14:paraId="3BED345C" w14:textId="7D4DF6FE">
          <w:pPr>
            <w:pStyle w:val="Obsah1"/>
            <w:tabs>
              <w:tab w:val="left" w:pos="435"/>
              <w:tab w:val="right" w:leader="dot" w:pos="9060"/>
            </w:tabs>
            <w:rPr>
              <w:rStyle w:val="Hypertextovodkaz"/>
            </w:rPr>
          </w:pPr>
          <w:r w:rsidRPr="00005AD5">
            <w:rPr>
              <w:color w:val="595959" w:themeColor="text1" w:themeTint="A6"/>
            </w:rPr>
            <w:fldChar w:fldCharType="end"/>
          </w:r>
        </w:p>
      </w:sdtContent>
    </w:sdt>
    <w:p w:rsidR="003A312E" w:rsidP="672451DB" w:rsidRDefault="003A312E" w14:paraId="0A37501D" w14:textId="77777777"/>
    <w:p w:rsidR="003A312E" w:rsidP="672451DB" w:rsidRDefault="003A312E" w14:paraId="5DAB6C7B" w14:textId="1C2E3783">
      <w:pPr>
        <w:spacing w:after="160"/>
        <w:rPr>
          <w:b/>
          <w:bCs/>
          <w:sz w:val="28"/>
          <w:szCs w:val="28"/>
        </w:rPr>
      </w:pPr>
      <w:r w:rsidRPr="4AD69843">
        <w:rPr>
          <w:b/>
          <w:bCs/>
          <w:color w:val="000000" w:themeColor="text1"/>
          <w:sz w:val="28"/>
          <w:szCs w:val="28"/>
        </w:rPr>
        <w:br w:type="page"/>
      </w:r>
    </w:p>
    <w:bookmarkStart w:name="_Toc180065475" w:id="1"/>
    <w:p w:rsidR="1EEE4AF3" w:rsidP="4AD69843" w:rsidRDefault="000260FA" w14:paraId="00201CE9" w14:textId="39F453B9">
      <w:pPr>
        <w:pStyle w:val="Nadpis1"/>
      </w:pPr>
      <w:r>
        <w:rPr>
          <w:noProof/>
          <w:sz w:val="20"/>
        </w:rPr>
        <w:lastRenderedPageBreak/>
        <mc:AlternateContent>
          <mc:Choice Requires="wps">
            <w:drawing>
              <wp:anchor distT="0" distB="0" distL="114300" distR="114300" simplePos="0" relativeHeight="251684864" behindDoc="0" locked="0" layoutInCell="0" allowOverlap="1" wp14:anchorId="6A0F94EB" wp14:editId="43A4416E">
                <wp:simplePos x="0" y="0"/>
                <wp:positionH relativeFrom="margin">
                  <wp:posOffset>-590550</wp:posOffset>
                </wp:positionH>
                <wp:positionV relativeFrom="margin">
                  <wp:posOffset>-518160</wp:posOffset>
                </wp:positionV>
                <wp:extent cx="6931660" cy="10029825"/>
                <wp:effectExtent l="0" t="0" r="16510" b="26670"/>
                <wp:wrapNone/>
                <wp:docPr id="13"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6.5pt;margin-top:-40.8pt;width:545.8pt;height:789.75pt;z-index:251684864;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filled="f" fillcolor="black" strokecolor="#bfbfbf [2412]" strokeweight="1pt" arcsize="2637f" w14:anchorId="7784B8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">
                <w10:wrap anchorx="margin" anchory="margin"/>
              </v:roundrect>
            </w:pict>
          </mc:Fallback>
        </mc:AlternateContent>
      </w:r>
      <w:r w:rsidR="00EA7BEB">
        <w:t>Jaký je předmět a c</w:t>
      </w:r>
      <w:r w:rsidRPr="4AD69843" w:rsidR="1EEE4AF3">
        <w:t xml:space="preserve">íl </w:t>
      </w:r>
      <w:r w:rsidR="00EA7BEB">
        <w:t>podpory</w:t>
      </w:r>
      <w:bookmarkEnd w:id="1"/>
    </w:p>
    <w:p w:rsidR="1EEE4AF3" w:rsidP="0069789C" w:rsidRDefault="00905996" w14:paraId="2E2DB653" w14:textId="5041C444">
      <w:pPr>
        <w:spacing w:before="290"/>
        <w:jc w:val="both"/>
        <w:rPr>
          <w:rFonts w:eastAsiaTheme="minorEastAsia" w:cstheme="minorBidi"/>
        </w:rPr>
      </w:pPr>
      <w:r w:rsidRPr="00905996">
        <w:rPr>
          <w:rFonts w:eastAsiaTheme="minorEastAsia" w:cstheme="minorBidi"/>
        </w:rPr>
        <w:t>Obecným c</w:t>
      </w:r>
      <w:r w:rsidRPr="00905996" w:rsidR="1EEE4AF3">
        <w:rPr>
          <w:rFonts w:eastAsiaTheme="minorEastAsia" w:cstheme="minorBidi"/>
        </w:rPr>
        <w:t xml:space="preserve">ílem </w:t>
      </w:r>
      <w:r w:rsidRPr="00905996" w:rsidR="00EA7BEB">
        <w:rPr>
          <w:rFonts w:eastAsiaTheme="minorEastAsia" w:cstheme="minorBidi"/>
        </w:rPr>
        <w:t xml:space="preserve">je propojit </w:t>
      </w:r>
      <w:r w:rsidRPr="00905996">
        <w:rPr>
          <w:rFonts w:eastAsiaTheme="minorEastAsia" w:cstheme="minorBidi"/>
        </w:rPr>
        <w:t xml:space="preserve">technologické firmy </w:t>
      </w:r>
      <w:r w:rsidRPr="00905996" w:rsidR="00EA7BEB">
        <w:rPr>
          <w:rFonts w:eastAsiaTheme="minorEastAsia" w:cstheme="minorBidi"/>
        </w:rPr>
        <w:t>s</w:t>
      </w:r>
      <w:r w:rsidRPr="00905996" w:rsidR="1EEE4AF3">
        <w:rPr>
          <w:rFonts w:eastAsiaTheme="minorEastAsia" w:cstheme="minorBidi"/>
        </w:rPr>
        <w:t xml:space="preserve"> </w:t>
      </w:r>
      <w:r w:rsidRPr="00905996" w:rsidR="1F6B4CB7">
        <w:rPr>
          <w:rFonts w:eastAsiaTheme="minorEastAsia" w:cstheme="minorBidi"/>
        </w:rPr>
        <w:t xml:space="preserve">inovačním ekosystémem v podobě referenčních testovacích </w:t>
      </w:r>
      <w:r w:rsidRPr="00905996" w:rsidR="50D43C76">
        <w:rPr>
          <w:rFonts w:eastAsiaTheme="minorEastAsia" w:cstheme="minorBidi"/>
        </w:rPr>
        <w:t xml:space="preserve">a inovačních center </w:t>
      </w:r>
      <w:r w:rsidRPr="00905996" w:rsidR="0A2D12F1">
        <w:rPr>
          <w:rFonts w:eastAsiaTheme="minorEastAsia" w:cstheme="minorBidi"/>
        </w:rPr>
        <w:t>(dále rovněž jako “TEF”)</w:t>
      </w:r>
      <w:r w:rsidRPr="00905996" w:rsidR="00EA7BEB">
        <w:rPr>
          <w:rFonts w:eastAsiaTheme="minorEastAsia" w:cstheme="minorBidi"/>
        </w:rPr>
        <w:t xml:space="preserve">. </w:t>
      </w:r>
      <w:r w:rsidR="003E4772">
        <w:rPr>
          <w:rFonts w:eastAsiaTheme="minorEastAsia" w:cstheme="minorBidi"/>
        </w:rPr>
        <w:t>P</w:t>
      </w:r>
      <w:r w:rsidRPr="00905996" w:rsidR="1EEE4AF3">
        <w:rPr>
          <w:rFonts w:eastAsiaTheme="minorEastAsia" w:cstheme="minorBidi"/>
        </w:rPr>
        <w:t>odnikům, především malým a středním</w:t>
      </w:r>
      <w:r w:rsidRPr="00905996">
        <w:rPr>
          <w:rFonts w:eastAsiaTheme="minorEastAsia" w:cstheme="minorBidi"/>
        </w:rPr>
        <w:t>,</w:t>
      </w:r>
      <w:r w:rsidRPr="00905996" w:rsidR="1EEE4AF3">
        <w:rPr>
          <w:rFonts w:eastAsiaTheme="minorEastAsia" w:cstheme="minorBidi"/>
        </w:rPr>
        <w:t xml:space="preserve"> umožní </w:t>
      </w:r>
      <w:r w:rsidRPr="00905996">
        <w:rPr>
          <w:rFonts w:eastAsiaTheme="minorEastAsia" w:cstheme="minorBidi"/>
        </w:rPr>
        <w:t xml:space="preserve">pracoviště TEF </w:t>
      </w:r>
      <w:r w:rsidRPr="00905996" w:rsidR="1EEE4AF3">
        <w:rPr>
          <w:rFonts w:eastAsiaTheme="minorEastAsia" w:cstheme="minorBidi"/>
        </w:rPr>
        <w:t>testovat</w:t>
      </w:r>
      <w:r w:rsidRPr="00905996" w:rsidR="00EA7BEB">
        <w:rPr>
          <w:rFonts w:eastAsiaTheme="minorEastAsia" w:cstheme="minorBidi"/>
        </w:rPr>
        <w:t xml:space="preserve"> a ověřovat</w:t>
      </w:r>
      <w:r w:rsidRPr="00905996" w:rsidR="1EEE4AF3">
        <w:rPr>
          <w:rFonts w:eastAsiaTheme="minorEastAsia" w:cstheme="minorBidi"/>
        </w:rPr>
        <w:t xml:space="preserve"> vyvíjené technologie </w:t>
      </w:r>
      <w:r w:rsidRPr="00905996" w:rsidR="00EA7BEB">
        <w:rPr>
          <w:rFonts w:eastAsiaTheme="minorEastAsia" w:cstheme="minorBidi"/>
        </w:rPr>
        <w:t xml:space="preserve">s prvky </w:t>
      </w:r>
      <w:r w:rsidRPr="00905996" w:rsidR="1EEE4AF3">
        <w:rPr>
          <w:rFonts w:eastAsiaTheme="minorEastAsia" w:cstheme="minorBidi"/>
        </w:rPr>
        <w:t xml:space="preserve">umělé inteligence </w:t>
      </w:r>
      <w:r w:rsidR="000255DB">
        <w:rPr>
          <w:rFonts w:eastAsiaTheme="minorEastAsia" w:cstheme="minorBidi"/>
        </w:rPr>
        <w:t>(též „AI“)</w:t>
      </w:r>
      <w:r w:rsidR="003E4772">
        <w:rPr>
          <w:rFonts w:eastAsiaTheme="minorEastAsia" w:cstheme="minorBidi"/>
        </w:rPr>
        <w:t xml:space="preserve"> </w:t>
      </w:r>
      <w:r w:rsidRPr="00905996" w:rsidR="1EEE4AF3">
        <w:rPr>
          <w:rFonts w:eastAsiaTheme="minorEastAsia" w:cstheme="minorBidi"/>
        </w:rPr>
        <w:t xml:space="preserve">v reálném výrobním </w:t>
      </w:r>
      <w:proofErr w:type="gramStart"/>
      <w:r w:rsidRPr="00905996" w:rsidR="1EEE4AF3">
        <w:rPr>
          <w:rFonts w:eastAsiaTheme="minorEastAsia" w:cstheme="minorBidi"/>
        </w:rPr>
        <w:t>prostředí</w:t>
      </w:r>
      <w:proofErr w:type="gramEnd"/>
      <w:r w:rsidRPr="00905996">
        <w:rPr>
          <w:rFonts w:eastAsiaTheme="minorEastAsia" w:cstheme="minorBidi"/>
        </w:rPr>
        <w:t xml:space="preserve"> a to za zvýhodněných finančních podmínek</w:t>
      </w:r>
      <w:r w:rsidRPr="00905996" w:rsidR="00EA7BEB">
        <w:rPr>
          <w:rFonts w:eastAsiaTheme="minorEastAsia" w:cstheme="minorBidi"/>
        </w:rPr>
        <w:t>.</w:t>
      </w:r>
      <w:r w:rsidRPr="00905996" w:rsidR="334BAD56">
        <w:rPr>
          <w:rFonts w:eastAsiaTheme="minorEastAsia" w:cstheme="minorBidi"/>
        </w:rPr>
        <w:t xml:space="preserve"> </w:t>
      </w:r>
      <w:r w:rsidRPr="00905996">
        <w:rPr>
          <w:rFonts w:eastAsiaTheme="minorEastAsia" w:cstheme="minorBidi"/>
        </w:rPr>
        <w:t>Poskytování služeb velkým podnikům je možné za standardních tržních podmínek podle dostupného ceníku</w:t>
      </w:r>
      <w:r w:rsidR="00BE5914">
        <w:rPr>
          <w:rFonts w:eastAsiaTheme="minorEastAsia" w:cstheme="minorBidi"/>
        </w:rPr>
        <w:t xml:space="preserve">. </w:t>
      </w:r>
      <w:r w:rsidRPr="00FC4A37" w:rsidR="00BE5914">
        <w:rPr>
          <w:rFonts w:eastAsiaTheme="minorEastAsia"/>
        </w:rPr>
        <w:t xml:space="preserve">Díky finanční podpoře </w:t>
      </w:r>
      <w:r w:rsidR="00BE5914">
        <w:rPr>
          <w:rFonts w:eastAsiaTheme="minorEastAsia"/>
        </w:rPr>
        <w:t xml:space="preserve">tak </w:t>
      </w:r>
      <w:r w:rsidRPr="00FC4A37" w:rsidR="00BE5914">
        <w:rPr>
          <w:rFonts w:eastAsiaTheme="minorEastAsia"/>
        </w:rPr>
        <w:t xml:space="preserve">budou moci technologické subjekty </w:t>
      </w:r>
      <w:r w:rsidR="00BE5914">
        <w:rPr>
          <w:rFonts w:eastAsiaTheme="minorEastAsia"/>
        </w:rPr>
        <w:t xml:space="preserve">snáze </w:t>
      </w:r>
      <w:r w:rsidRPr="00FC4A37" w:rsidR="00BE5914">
        <w:rPr>
          <w:rFonts w:eastAsiaTheme="minorEastAsia"/>
        </w:rPr>
        <w:t xml:space="preserve">uvádět svá </w:t>
      </w:r>
      <w:r w:rsidR="00BE5914">
        <w:rPr>
          <w:rFonts w:eastAsiaTheme="minorEastAsia"/>
        </w:rPr>
        <w:t xml:space="preserve">nová </w:t>
      </w:r>
      <w:r w:rsidR="00303A37">
        <w:rPr>
          <w:rFonts w:eastAsiaTheme="minorEastAsia"/>
        </w:rPr>
        <w:t xml:space="preserve">řešení zahrnující </w:t>
      </w:r>
      <w:proofErr w:type="gramStart"/>
      <w:r w:rsidRPr="00FC4A37" w:rsidR="00BE5914">
        <w:rPr>
          <w:rFonts w:eastAsiaTheme="minorEastAsia"/>
        </w:rPr>
        <w:t>AI  na</w:t>
      </w:r>
      <w:proofErr w:type="gramEnd"/>
      <w:r w:rsidRPr="00FC4A37" w:rsidR="00BE5914">
        <w:rPr>
          <w:rFonts w:eastAsiaTheme="minorEastAsia"/>
        </w:rPr>
        <w:t xml:space="preserve"> trh</w:t>
      </w:r>
      <w:r w:rsidR="00BE5914">
        <w:rPr>
          <w:rFonts w:eastAsiaTheme="minorEastAsia" w:cstheme="minorBidi"/>
        </w:rPr>
        <w:t>.</w:t>
      </w:r>
    </w:p>
    <w:p w:rsidR="672451DB" w:rsidP="4AD69843" w:rsidRDefault="672451DB" w14:paraId="53A4810C" w14:textId="49EB51C2">
      <w:pPr>
        <w:rPr>
          <w:rFonts w:eastAsiaTheme="minorEastAsia" w:cstheme="minorBidi"/>
        </w:rPr>
      </w:pPr>
    </w:p>
    <w:p w:rsidR="003A312E" w:rsidP="00FB5405" w:rsidRDefault="00C4189C" w14:paraId="6D2EDF5A" w14:textId="2A2D1C13">
      <w:pPr>
        <w:pStyle w:val="Nadpis1"/>
      </w:pPr>
      <w:bookmarkStart w:name="_Toc180065476" w:id="2"/>
      <w:r>
        <w:t xml:space="preserve">Požadavky na </w:t>
      </w:r>
      <w:r w:rsidRPr="4AD69843" w:rsidR="00CD2BB4">
        <w:t>Žadatel</w:t>
      </w:r>
      <w:r>
        <w:t>e</w:t>
      </w:r>
      <w:r w:rsidRPr="4AD69843" w:rsidR="00CD2BB4">
        <w:t xml:space="preserve"> o služb</w:t>
      </w:r>
      <w:r>
        <w:t>y</w:t>
      </w:r>
      <w:r w:rsidRPr="4AD69843" w:rsidR="00CD2BB4">
        <w:t xml:space="preserve"> poskytované </w:t>
      </w:r>
      <w:r w:rsidRPr="4AD69843" w:rsidR="003A312E">
        <w:t>pracovišt</w:t>
      </w:r>
      <w:r>
        <w:t>i</w:t>
      </w:r>
      <w:r w:rsidRPr="4AD69843" w:rsidR="003A312E">
        <w:t xml:space="preserve"> AI</w:t>
      </w:r>
      <w:r w:rsidRPr="4AD69843" w:rsidR="00CD2BB4">
        <w:t xml:space="preserve"> TEF</w:t>
      </w:r>
      <w:bookmarkEnd w:id="2"/>
      <w:r w:rsidRPr="4AD69843" w:rsidR="003A312E">
        <w:t xml:space="preserve"> </w:t>
      </w:r>
    </w:p>
    <w:p w:rsidRPr="002202F4" w:rsidR="00403809" w:rsidP="1622C14C" w:rsidRDefault="14B42BE8" w14:paraId="5C672592" w14:textId="4520BE00">
      <w:pPr>
        <w:pStyle w:val="docdata"/>
        <w:spacing w:before="120" w:beforeAutospacing="off" w:afterAutospacing="off"/>
        <w:jc w:val="both"/>
        <w:rPr>
          <w:rFonts w:ascii="Calibri" w:hAnsi="Calibri" w:eastAsia="Montserrat Light" w:cs="" w:asciiTheme="minorAscii" w:hAnsiTheme="minorAscii" w:cstheme="minorBidi"/>
          <w:i w:val="1"/>
          <w:iCs w:val="1"/>
          <w:color w:val="000000"/>
          <w:sz w:val="22"/>
          <w:szCs w:val="22"/>
          <w:lang w:val="en-US"/>
        </w:rPr>
      </w:pPr>
      <w:r w:rsidRPr="1622C14C" w:rsidR="14B42BE8">
        <w:rPr>
          <w:rFonts w:ascii="Calibri" w:hAnsi="Calibri" w:eastAsia="Montserrat Light" w:cs="" w:asciiTheme="minorAscii" w:hAnsiTheme="minorAscii" w:cstheme="minorBidi"/>
          <w:b w:val="1"/>
          <w:bCs w:val="1"/>
          <w:sz w:val="22"/>
          <w:szCs w:val="22"/>
          <w:lang w:val="en-US"/>
        </w:rPr>
        <w:t>Žadatel</w:t>
      </w:r>
      <w:r w:rsidRPr="1622C14C" w:rsidR="3DEC9E4C">
        <w:rPr>
          <w:rFonts w:ascii="Calibri" w:hAnsi="Calibri" w:eastAsia="Montserrat Light" w:cs="" w:asciiTheme="minorAscii" w:hAnsiTheme="minorAscii" w:cstheme="minorBidi"/>
          <w:b w:val="1"/>
          <w:bCs w:val="1"/>
          <w:sz w:val="22"/>
          <w:szCs w:val="22"/>
          <w:lang w:val="en-US"/>
        </w:rPr>
        <w:t xml:space="preserve">em </w:t>
      </w:r>
      <w:r w:rsidRPr="1622C14C" w:rsidR="3DEC9E4C">
        <w:rPr>
          <w:rFonts w:ascii="Calibri" w:hAnsi="Calibri" w:eastAsia="Montserrat Light" w:cs="" w:asciiTheme="minorAscii" w:hAnsiTheme="minorAscii" w:cstheme="minorBidi"/>
          <w:sz w:val="22"/>
          <w:szCs w:val="22"/>
          <w:lang w:val="en-US"/>
        </w:rPr>
        <w:t xml:space="preserve">se rozumí právní subjekt, který zamýšlí podat </w:t>
      </w:r>
      <w:r w:rsidRPr="1622C14C" w:rsidR="3DEC9E4C">
        <w:rPr>
          <w:rFonts w:ascii="Calibri" w:hAnsi="Calibri" w:eastAsia="Montserrat Light" w:cs="" w:asciiTheme="minorAscii" w:hAnsiTheme="minorAscii" w:cstheme="minorBidi"/>
          <w:b w:val="1"/>
          <w:bCs w:val="1"/>
          <w:sz w:val="22"/>
          <w:szCs w:val="22"/>
          <w:lang w:val="en-US"/>
        </w:rPr>
        <w:t>Žádost o spolupráci</w:t>
      </w:r>
      <w:r w:rsidRPr="1622C14C" w:rsidR="3DEC9E4C">
        <w:rPr>
          <w:rFonts w:ascii="Calibri" w:hAnsi="Calibri" w:eastAsia="Montserrat Light" w:cs="" w:asciiTheme="minorAscii" w:hAnsiTheme="minorAscii" w:cstheme="minorBidi"/>
          <w:sz w:val="22"/>
          <w:szCs w:val="22"/>
          <w:lang w:val="en-US"/>
        </w:rPr>
        <w:t xml:space="preserve"> s </w:t>
      </w:r>
      <w:r w:rsidRPr="1622C14C" w:rsidR="3F9D1BC8">
        <w:rPr>
          <w:rFonts w:ascii="Calibri" w:hAnsi="Calibri" w:eastAsia="Montserrat Light" w:cs="" w:asciiTheme="minorAscii" w:hAnsiTheme="minorAscii" w:cstheme="minorBidi"/>
          <w:sz w:val="22"/>
          <w:szCs w:val="22"/>
          <w:lang w:val="en-US"/>
        </w:rPr>
        <w:t xml:space="preserve">vybraným </w:t>
      </w:r>
      <w:r w:rsidRPr="1622C14C" w:rsidR="3DEC9E4C">
        <w:rPr>
          <w:rFonts w:ascii="Calibri" w:hAnsi="Calibri" w:eastAsia="Montserrat Light" w:cs="" w:asciiTheme="minorAscii" w:hAnsiTheme="minorAscii" w:cstheme="minorBidi"/>
          <w:sz w:val="22"/>
          <w:szCs w:val="22"/>
          <w:lang w:val="en-US"/>
        </w:rPr>
        <w:t xml:space="preserve">pracovištěm AI TEF </w:t>
      </w:r>
      <w:r w:rsidRPr="1622C14C" w:rsidR="3DEC9E4C">
        <w:rPr>
          <w:rFonts w:ascii="Calibri" w:hAnsi="Calibri" w:eastAsia="Montserrat Light" w:cs="" w:asciiTheme="minorAscii" w:hAnsiTheme="minorAscii" w:cstheme="minorBidi"/>
          <w:sz w:val="22"/>
          <w:szCs w:val="22"/>
          <w:lang w:val="en-US"/>
        </w:rPr>
        <w:t>Manufacturing</w:t>
      </w:r>
      <w:r w:rsidRPr="1622C14C" w:rsidR="21211780">
        <w:rPr>
          <w:rFonts w:ascii="Calibri" w:hAnsi="Calibri" w:eastAsia="Montserrat Light" w:cs="" w:asciiTheme="minorAscii" w:hAnsiTheme="minorAscii" w:cstheme="minorBidi"/>
          <w:sz w:val="22"/>
          <w:szCs w:val="22"/>
          <w:lang w:val="en-US"/>
        </w:rPr>
        <w:t xml:space="preserve"> v rámci České republiky</w:t>
      </w:r>
      <w:r w:rsidRPr="1622C14C" w:rsidR="3DEC9E4C">
        <w:rPr>
          <w:rFonts w:ascii="Calibri" w:hAnsi="Calibri" w:eastAsia="Montserrat Light" w:cs="" w:asciiTheme="minorAscii" w:hAnsiTheme="minorAscii" w:cstheme="minorBidi"/>
          <w:sz w:val="22"/>
          <w:szCs w:val="22"/>
          <w:lang w:val="en-US"/>
        </w:rPr>
        <w:t xml:space="preserve">. </w:t>
      </w:r>
      <w:r w:rsidRPr="1622C14C" w:rsidR="14B42BE8">
        <w:rPr>
          <w:rFonts w:ascii="Calibri" w:hAnsi="Calibri" w:eastAsia="Montserrat Light" w:cs="" w:asciiTheme="minorAscii" w:hAnsiTheme="minorAscii" w:cstheme="minorBidi"/>
          <w:sz w:val="22"/>
          <w:szCs w:val="22"/>
          <w:lang w:val="en-US"/>
        </w:rPr>
        <w:t xml:space="preserve"> </w:t>
      </w:r>
    </w:p>
    <w:p w:rsidR="00CA0398" w:rsidP="00CA0398" w:rsidRDefault="00CA0398" w14:paraId="428028E5" w14:textId="77777777">
      <w:pPr>
        <w:pStyle w:val="docdata"/>
        <w:spacing w:before="120" w:beforeAutospacing="0" w:afterAutospacing="0"/>
        <w:jc w:val="both"/>
        <w:rPr>
          <w:rFonts w:asciiTheme="minorHAnsi" w:hAnsiTheme="minorHAnsi" w:cstheme="minorBidi"/>
          <w:color w:val="000000" w:themeColor="text1"/>
          <w:sz w:val="22"/>
          <w:szCs w:val="22"/>
          <w:lang w:val="cs-CZ"/>
        </w:rPr>
      </w:pPr>
      <w:r w:rsidRPr="00C4189C">
        <w:rPr>
          <w:rFonts w:asciiTheme="minorHAnsi" w:hAnsiTheme="minorHAnsi" w:cstheme="minorBidi"/>
          <w:color w:val="000000" w:themeColor="text1"/>
          <w:sz w:val="22"/>
          <w:szCs w:val="22"/>
          <w:lang w:val="cs-CZ"/>
        </w:rPr>
        <w:t xml:space="preserve">Žadatelem může být právnická osoba (vč. fyzické osoby podnikající), která vykonává hospodářskou činnost a má sídlo, </w:t>
      </w:r>
      <w:r w:rsidRPr="00A45F00">
        <w:rPr>
          <w:rFonts w:asciiTheme="minorHAnsi" w:hAnsiTheme="minorHAnsi" w:cstheme="minorBidi"/>
          <w:color w:val="000000" w:themeColor="text1"/>
          <w:sz w:val="22"/>
          <w:szCs w:val="22"/>
          <w:lang w:val="cs-CZ"/>
        </w:rPr>
        <w:t>provozovnu nebo pobočku</w:t>
      </w:r>
      <w:r>
        <w:rPr>
          <w:rFonts w:asciiTheme="minorHAnsi" w:hAnsiTheme="minorHAnsi" w:cstheme="minorBidi"/>
          <w:color w:val="000000" w:themeColor="text1"/>
          <w:sz w:val="22"/>
          <w:szCs w:val="22"/>
          <w:lang w:val="cs-CZ"/>
        </w:rPr>
        <w:t>:</w:t>
      </w:r>
    </w:p>
    <w:p w:rsidRPr="00443EC0" w:rsidR="00CA0398" w:rsidP="00CA0398" w:rsidRDefault="00CA0398" w14:paraId="49ADAE89" w14:textId="77777777">
      <w:pPr>
        <w:pStyle w:val="docdata"/>
        <w:numPr>
          <w:ilvl w:val="0"/>
          <w:numId w:val="24"/>
        </w:numPr>
        <w:spacing w:before="120" w:beforeAutospacing="0" w:afterAutospacing="0" w:line="240" w:lineRule="auto"/>
        <w:ind w:left="714" w:hanging="357"/>
        <w:jc w:val="both"/>
        <w:rPr>
          <w:rFonts w:asciiTheme="minorHAnsi" w:hAnsiTheme="minorHAnsi" w:cstheme="minorBidi"/>
          <w:color w:val="000000" w:themeColor="text1"/>
          <w:sz w:val="22"/>
          <w:szCs w:val="22"/>
          <w:lang w:val="cs-CZ"/>
        </w:rPr>
      </w:pPr>
      <w:r w:rsidRPr="00443EC0">
        <w:rPr>
          <w:rFonts w:asciiTheme="minorHAnsi" w:hAnsiTheme="minorHAnsi" w:cstheme="minorBidi"/>
          <w:color w:val="000000" w:themeColor="text1"/>
          <w:sz w:val="22"/>
          <w:szCs w:val="22"/>
          <w:lang w:val="cs-CZ"/>
        </w:rPr>
        <w:t>v České republice (tj. bylo jí přiděleno identifikační číslo),</w:t>
      </w:r>
    </w:p>
    <w:p w:rsidRPr="00443EC0" w:rsidR="00CA0398" w:rsidP="00CA0398" w:rsidRDefault="00CA0398" w14:paraId="270D9357" w14:textId="77777777">
      <w:pPr>
        <w:pStyle w:val="docdata"/>
        <w:numPr>
          <w:ilvl w:val="0"/>
          <w:numId w:val="24"/>
        </w:numPr>
        <w:spacing w:beforeAutospacing="0" w:afterAutospacing="0" w:line="240" w:lineRule="auto"/>
        <w:ind w:left="714" w:hanging="357"/>
        <w:jc w:val="both"/>
        <w:rPr>
          <w:rFonts w:asciiTheme="minorHAnsi" w:hAnsiTheme="minorHAnsi" w:cstheme="minorBidi"/>
          <w:color w:val="000000" w:themeColor="text1"/>
          <w:sz w:val="22"/>
          <w:szCs w:val="22"/>
          <w:lang w:val="cs-CZ"/>
        </w:rPr>
      </w:pPr>
      <w:r w:rsidRPr="00443EC0">
        <w:rPr>
          <w:rFonts w:asciiTheme="minorHAnsi" w:hAnsiTheme="minorHAnsi" w:cstheme="minorBidi"/>
          <w:color w:val="000000" w:themeColor="text1"/>
          <w:sz w:val="22"/>
          <w:szCs w:val="22"/>
          <w:lang w:val="cs-CZ"/>
        </w:rPr>
        <w:t>nebo v jiném členském státě EU,</w:t>
      </w:r>
    </w:p>
    <w:p w:rsidRPr="00443EC0" w:rsidR="00CA0398" w:rsidP="00CA0398" w:rsidRDefault="00CA0398" w14:paraId="4EDA34B7" w14:textId="77777777">
      <w:pPr>
        <w:pStyle w:val="docdata"/>
        <w:numPr>
          <w:ilvl w:val="0"/>
          <w:numId w:val="24"/>
        </w:numPr>
        <w:spacing w:beforeAutospacing="0" w:afterAutospacing="0" w:line="240" w:lineRule="auto"/>
        <w:ind w:left="714" w:hanging="357"/>
        <w:jc w:val="both"/>
        <w:rPr>
          <w:rFonts w:asciiTheme="minorHAnsi" w:hAnsiTheme="minorHAnsi" w:cstheme="minorBidi"/>
          <w:color w:val="000000" w:themeColor="text1"/>
          <w:sz w:val="22"/>
          <w:szCs w:val="22"/>
          <w:lang w:val="cs-CZ"/>
        </w:rPr>
      </w:pPr>
      <w:r w:rsidRPr="00443EC0">
        <w:rPr>
          <w:rFonts w:asciiTheme="minorHAnsi" w:hAnsiTheme="minorHAnsi" w:cstheme="minorBidi"/>
          <w:color w:val="000000" w:themeColor="text1"/>
          <w:sz w:val="22"/>
          <w:szCs w:val="22"/>
          <w:lang w:val="cs-CZ"/>
        </w:rPr>
        <w:t xml:space="preserve">případně v zemi přidružené k programu Digital </w:t>
      </w:r>
      <w:proofErr w:type="spellStart"/>
      <w:r w:rsidRPr="00443EC0">
        <w:rPr>
          <w:rFonts w:asciiTheme="minorHAnsi" w:hAnsiTheme="minorHAnsi" w:cstheme="minorBidi"/>
          <w:color w:val="000000" w:themeColor="text1"/>
          <w:sz w:val="22"/>
          <w:szCs w:val="22"/>
          <w:lang w:val="cs-CZ"/>
        </w:rPr>
        <w:t>Europe</w:t>
      </w:r>
      <w:proofErr w:type="spellEnd"/>
      <w:r w:rsidRPr="00443EC0">
        <w:rPr>
          <w:rStyle w:val="Znakapoznpodarou"/>
          <w:rFonts w:asciiTheme="minorHAnsi" w:hAnsiTheme="minorHAnsi" w:cstheme="minorBidi"/>
          <w:color w:val="000000" w:themeColor="text1"/>
          <w:sz w:val="22"/>
          <w:szCs w:val="22"/>
          <w:lang w:val="cs-CZ"/>
        </w:rPr>
        <w:footnoteReference w:id="1"/>
      </w:r>
      <w:r w:rsidRPr="00443EC0">
        <w:rPr>
          <w:rFonts w:asciiTheme="minorHAnsi" w:hAnsiTheme="minorHAnsi" w:cstheme="minorBidi"/>
          <w:color w:val="000000" w:themeColor="text1"/>
          <w:sz w:val="22"/>
          <w:szCs w:val="22"/>
          <w:lang w:val="cs-CZ"/>
        </w:rPr>
        <w:t xml:space="preserve">. </w:t>
      </w:r>
    </w:p>
    <w:p w:rsidRPr="00C4189C" w:rsidR="009F3433" w:rsidP="672451DB" w:rsidRDefault="00C4189C" w14:paraId="128DC5FD" w14:textId="7246EA7B">
      <w:pPr>
        <w:pStyle w:val="docdata"/>
        <w:spacing w:before="120" w:beforeAutospacing="0" w:afterAutospacing="0"/>
        <w:jc w:val="both"/>
        <w:rPr>
          <w:rFonts w:asciiTheme="minorHAnsi" w:hAnsiTheme="minorHAnsi" w:cstheme="minorBidi"/>
          <w:color w:val="000000"/>
          <w:sz w:val="22"/>
          <w:szCs w:val="22"/>
          <w:lang w:val="cs-CZ"/>
        </w:rPr>
      </w:pPr>
      <w:r w:rsidRPr="00A45F00">
        <w:rPr>
          <w:rFonts w:asciiTheme="minorHAnsi" w:hAnsiTheme="minorHAnsi" w:cstheme="minorBidi"/>
          <w:color w:val="000000" w:themeColor="text1"/>
          <w:sz w:val="22"/>
          <w:szCs w:val="22"/>
          <w:lang w:val="cs-CZ"/>
        </w:rPr>
        <w:t>Pokud splňuje definici malého či středního podniku</w:t>
      </w:r>
      <w:r w:rsidRPr="00A45F00">
        <w:rPr>
          <w:rStyle w:val="Znakapoznpodarou"/>
          <w:rFonts w:asciiTheme="minorHAnsi" w:hAnsiTheme="minorHAnsi" w:cstheme="minorBidi"/>
          <w:color w:val="000000" w:themeColor="text1"/>
          <w:sz w:val="22"/>
          <w:szCs w:val="22"/>
          <w:lang w:val="cs-CZ"/>
        </w:rPr>
        <w:footnoteReference w:id="2"/>
      </w:r>
      <w:r w:rsidRPr="00A45F00">
        <w:rPr>
          <w:rFonts w:asciiTheme="minorHAnsi" w:hAnsiTheme="minorHAnsi" w:cstheme="minorBidi"/>
          <w:sz w:val="22"/>
          <w:szCs w:val="22"/>
          <w:lang w:val="cs-CZ"/>
        </w:rPr>
        <w:t>,</w:t>
      </w:r>
      <w:r w:rsidRPr="00C4189C">
        <w:rPr>
          <w:rFonts w:asciiTheme="minorHAnsi" w:hAnsiTheme="minorHAnsi" w:cstheme="minorBidi"/>
          <w:sz w:val="22"/>
          <w:szCs w:val="22"/>
          <w:lang w:val="cs-CZ"/>
        </w:rPr>
        <w:t xml:space="preserve"> může uplatnit slevu na poskytnuté služby od </w:t>
      </w:r>
      <w:r w:rsidR="00A45F00">
        <w:rPr>
          <w:rFonts w:asciiTheme="minorHAnsi" w:hAnsiTheme="minorHAnsi" w:cstheme="minorBidi"/>
          <w:sz w:val="22"/>
          <w:szCs w:val="22"/>
          <w:lang w:val="cs-CZ"/>
        </w:rPr>
        <w:t xml:space="preserve">vybraného </w:t>
      </w:r>
      <w:r w:rsidRPr="00A45F00">
        <w:rPr>
          <w:rFonts w:asciiTheme="minorHAnsi" w:hAnsiTheme="minorHAnsi" w:cstheme="minorBidi"/>
          <w:b/>
          <w:sz w:val="22"/>
          <w:szCs w:val="22"/>
          <w:lang w:val="cs-CZ"/>
        </w:rPr>
        <w:t>Pracoviště AI TEF</w:t>
      </w:r>
      <w:r w:rsidRPr="00C4189C">
        <w:rPr>
          <w:rFonts w:asciiTheme="minorHAnsi" w:hAnsiTheme="minorHAnsi" w:cstheme="minorBidi"/>
          <w:sz w:val="22"/>
          <w:szCs w:val="22"/>
          <w:lang w:val="cs-CZ"/>
        </w:rPr>
        <w:t>.</w:t>
      </w:r>
    </w:p>
    <w:p w:rsidRPr="00B913D0" w:rsidR="009F3433" w:rsidP="672451DB" w:rsidRDefault="005034EB" w14:paraId="3A848274" w14:textId="2A16140A">
      <w:pPr>
        <w:pStyle w:val="docdata"/>
        <w:spacing w:before="120" w:beforeAutospacing="0" w:afterAutospacing="0"/>
        <w:jc w:val="both"/>
        <w:rPr>
          <w:rFonts w:asciiTheme="minorHAnsi" w:hAnsiTheme="minorHAnsi" w:cstheme="minorBidi"/>
          <w:color w:val="000000"/>
          <w:sz w:val="22"/>
          <w:szCs w:val="22"/>
          <w:lang w:val="cs-CZ"/>
        </w:rPr>
      </w:pPr>
      <w:r w:rsidRPr="4AD69843">
        <w:rPr>
          <w:rFonts w:asciiTheme="minorHAnsi" w:hAnsiTheme="minorHAnsi" w:cstheme="minorBidi"/>
          <w:color w:val="000000" w:themeColor="text1"/>
          <w:sz w:val="22"/>
          <w:szCs w:val="22"/>
          <w:lang w:val="cs-CZ"/>
        </w:rPr>
        <w:t>Žadatel</w:t>
      </w:r>
      <w:r w:rsidRPr="4AD69843" w:rsidR="009F3433">
        <w:rPr>
          <w:rFonts w:asciiTheme="minorHAnsi" w:hAnsiTheme="minorHAnsi" w:cstheme="minorBidi"/>
          <w:color w:val="000000" w:themeColor="text1"/>
          <w:sz w:val="22"/>
          <w:szCs w:val="22"/>
          <w:lang w:val="cs-CZ"/>
        </w:rPr>
        <w:t xml:space="preserve"> </w:t>
      </w:r>
      <w:r w:rsidR="00C4189C">
        <w:rPr>
          <w:rFonts w:asciiTheme="minorHAnsi" w:hAnsiTheme="minorHAnsi" w:cstheme="minorBidi"/>
          <w:color w:val="000000" w:themeColor="text1"/>
          <w:sz w:val="22"/>
          <w:szCs w:val="22"/>
          <w:lang w:val="cs-CZ"/>
        </w:rPr>
        <w:t xml:space="preserve">musí </w:t>
      </w:r>
      <w:r w:rsidR="00A45F00">
        <w:rPr>
          <w:rFonts w:asciiTheme="minorHAnsi" w:hAnsiTheme="minorHAnsi" w:cstheme="minorBidi"/>
          <w:color w:val="000000" w:themeColor="text1"/>
          <w:sz w:val="22"/>
          <w:szCs w:val="22"/>
          <w:lang w:val="cs-CZ"/>
        </w:rPr>
        <w:t xml:space="preserve">navíc </w:t>
      </w:r>
      <w:r w:rsidRPr="4AD69843" w:rsidR="009F3433">
        <w:rPr>
          <w:rFonts w:asciiTheme="minorHAnsi" w:hAnsiTheme="minorHAnsi" w:cstheme="minorBidi"/>
          <w:color w:val="000000" w:themeColor="text1"/>
          <w:sz w:val="22"/>
          <w:szCs w:val="22"/>
          <w:lang w:val="cs-CZ"/>
        </w:rPr>
        <w:t>splň</w:t>
      </w:r>
      <w:r w:rsidR="00C4189C">
        <w:rPr>
          <w:rFonts w:asciiTheme="minorHAnsi" w:hAnsiTheme="minorHAnsi" w:cstheme="minorBidi"/>
          <w:color w:val="000000" w:themeColor="text1"/>
          <w:sz w:val="22"/>
          <w:szCs w:val="22"/>
          <w:lang w:val="cs-CZ"/>
        </w:rPr>
        <w:t>ovat</w:t>
      </w:r>
      <w:r w:rsidRPr="4AD69843" w:rsidR="009F3433">
        <w:rPr>
          <w:rFonts w:asciiTheme="minorHAnsi" w:hAnsiTheme="minorHAnsi" w:cstheme="minorBidi"/>
          <w:color w:val="000000" w:themeColor="text1"/>
          <w:sz w:val="22"/>
          <w:szCs w:val="22"/>
          <w:lang w:val="cs-CZ"/>
        </w:rPr>
        <w:t xml:space="preserve"> podmínky vyplývající pro uchazeče o podporu z prostředků Národního plánu obnovy (</w:t>
      </w:r>
      <w:r w:rsidR="00C4189C">
        <w:rPr>
          <w:rFonts w:asciiTheme="minorHAnsi" w:hAnsiTheme="minorHAnsi" w:cstheme="minorBidi"/>
          <w:color w:val="000000" w:themeColor="text1"/>
          <w:sz w:val="22"/>
          <w:szCs w:val="22"/>
          <w:lang w:val="cs-CZ"/>
        </w:rPr>
        <w:t>dále též jako „NPO“</w:t>
      </w:r>
      <w:r w:rsidRPr="4AD69843" w:rsidR="009F3433">
        <w:rPr>
          <w:rFonts w:asciiTheme="minorHAnsi" w:hAnsiTheme="minorHAnsi" w:cstheme="minorBidi"/>
          <w:color w:val="000000" w:themeColor="text1"/>
          <w:sz w:val="22"/>
          <w:szCs w:val="22"/>
          <w:lang w:val="cs-CZ"/>
        </w:rPr>
        <w:t>)</w:t>
      </w:r>
      <w:r w:rsidR="00C4189C">
        <w:rPr>
          <w:rStyle w:val="Znakapoznpodarou"/>
          <w:rFonts w:asciiTheme="minorHAnsi" w:hAnsiTheme="minorHAnsi" w:cstheme="minorBidi"/>
          <w:color w:val="000000" w:themeColor="text1"/>
          <w:sz w:val="22"/>
          <w:szCs w:val="22"/>
          <w:lang w:val="cs-CZ"/>
        </w:rPr>
        <w:footnoteReference w:id="3"/>
      </w:r>
      <w:r w:rsidRPr="4AD69843" w:rsidR="009F3433">
        <w:rPr>
          <w:rFonts w:asciiTheme="minorHAnsi" w:hAnsiTheme="minorHAnsi" w:cstheme="minorBidi"/>
          <w:color w:val="000000" w:themeColor="text1"/>
          <w:sz w:val="22"/>
          <w:szCs w:val="22"/>
          <w:lang w:val="cs-CZ"/>
        </w:rPr>
        <w:t>,</w:t>
      </w:r>
      <w:r w:rsidRPr="4AD69843">
        <w:rPr>
          <w:rFonts w:asciiTheme="minorHAnsi" w:hAnsiTheme="minorHAnsi" w:cstheme="minorBidi"/>
          <w:color w:val="000000" w:themeColor="text1"/>
          <w:sz w:val="22"/>
          <w:szCs w:val="22"/>
          <w:lang w:val="cs-CZ"/>
        </w:rPr>
        <w:t xml:space="preserve"> </w:t>
      </w:r>
      <w:r w:rsidRPr="4AD69843" w:rsidR="009F3433">
        <w:rPr>
          <w:rFonts w:asciiTheme="minorHAnsi" w:hAnsiTheme="minorHAnsi" w:cstheme="minorBidi"/>
          <w:color w:val="000000" w:themeColor="text1"/>
          <w:sz w:val="22"/>
          <w:szCs w:val="22"/>
          <w:lang w:val="cs-CZ"/>
        </w:rPr>
        <w:t xml:space="preserve">zejména </w:t>
      </w:r>
      <w:r w:rsidR="00A45F00">
        <w:rPr>
          <w:rFonts w:asciiTheme="minorHAnsi" w:hAnsiTheme="minorHAnsi" w:cstheme="minorBidi"/>
          <w:color w:val="000000" w:themeColor="text1"/>
          <w:sz w:val="22"/>
          <w:szCs w:val="22"/>
          <w:lang w:val="cs-CZ"/>
        </w:rPr>
        <w:t xml:space="preserve">podmínku </w:t>
      </w:r>
      <w:r w:rsidRPr="4AD69843" w:rsidR="009F3433">
        <w:rPr>
          <w:rFonts w:asciiTheme="minorHAnsi" w:hAnsiTheme="minorHAnsi" w:cstheme="minorBidi"/>
          <w:color w:val="000000" w:themeColor="text1"/>
          <w:sz w:val="22"/>
          <w:szCs w:val="22"/>
          <w:lang w:val="cs-CZ"/>
        </w:rPr>
        <w:t>neexist</w:t>
      </w:r>
      <w:r w:rsidR="00A45F00">
        <w:rPr>
          <w:rFonts w:asciiTheme="minorHAnsi" w:hAnsiTheme="minorHAnsi" w:cstheme="minorBidi"/>
          <w:color w:val="000000" w:themeColor="text1"/>
          <w:sz w:val="22"/>
          <w:szCs w:val="22"/>
          <w:lang w:val="cs-CZ"/>
        </w:rPr>
        <w:t>ence</w:t>
      </w:r>
      <w:r w:rsidRPr="4AD69843" w:rsidR="009F3433">
        <w:rPr>
          <w:rFonts w:asciiTheme="minorHAnsi" w:hAnsiTheme="minorHAnsi" w:cstheme="minorBidi"/>
          <w:color w:val="000000" w:themeColor="text1"/>
          <w:sz w:val="22"/>
          <w:szCs w:val="22"/>
          <w:lang w:val="cs-CZ"/>
        </w:rPr>
        <w:t xml:space="preserve"> střet</w:t>
      </w:r>
      <w:r w:rsidR="00A45F00">
        <w:rPr>
          <w:rFonts w:asciiTheme="minorHAnsi" w:hAnsiTheme="minorHAnsi" w:cstheme="minorBidi"/>
          <w:color w:val="000000" w:themeColor="text1"/>
          <w:sz w:val="22"/>
          <w:szCs w:val="22"/>
          <w:lang w:val="cs-CZ"/>
        </w:rPr>
        <w:t>u</w:t>
      </w:r>
      <w:r w:rsidRPr="4AD69843" w:rsidR="009F3433">
        <w:rPr>
          <w:rFonts w:asciiTheme="minorHAnsi" w:hAnsiTheme="minorHAnsi" w:cstheme="minorBidi"/>
          <w:color w:val="000000" w:themeColor="text1"/>
          <w:sz w:val="22"/>
          <w:szCs w:val="22"/>
          <w:lang w:val="cs-CZ"/>
        </w:rPr>
        <w:t xml:space="preserve"> zájmů mezi osobou </w:t>
      </w:r>
      <w:r w:rsidRPr="4AD69843" w:rsidR="5926F93D">
        <w:rPr>
          <w:rFonts w:asciiTheme="minorHAnsi" w:hAnsiTheme="minorHAnsi" w:cstheme="minorBidi"/>
          <w:color w:val="000000" w:themeColor="text1"/>
          <w:sz w:val="22"/>
          <w:szCs w:val="22"/>
          <w:lang w:val="cs-CZ"/>
        </w:rPr>
        <w:t>Ž</w:t>
      </w:r>
      <w:r w:rsidRPr="4AD69843" w:rsidR="00B913D0">
        <w:rPr>
          <w:rFonts w:asciiTheme="minorHAnsi" w:hAnsiTheme="minorHAnsi" w:cstheme="minorBidi"/>
          <w:color w:val="000000" w:themeColor="text1"/>
          <w:sz w:val="22"/>
          <w:szCs w:val="22"/>
          <w:lang w:val="cs-CZ"/>
        </w:rPr>
        <w:t>adatele</w:t>
      </w:r>
      <w:r w:rsidRPr="4AD69843" w:rsidR="009F3433">
        <w:rPr>
          <w:rFonts w:asciiTheme="minorHAnsi" w:hAnsiTheme="minorHAnsi" w:cstheme="minorBidi"/>
          <w:color w:val="000000" w:themeColor="text1"/>
          <w:sz w:val="22"/>
          <w:szCs w:val="22"/>
          <w:lang w:val="cs-CZ"/>
        </w:rPr>
        <w:t xml:space="preserve"> a jeho zainteresovaných osob na</w:t>
      </w:r>
      <w:r w:rsidRPr="4AD69843">
        <w:rPr>
          <w:rFonts w:asciiTheme="minorHAnsi" w:hAnsiTheme="minorHAnsi" w:cstheme="minorBidi"/>
          <w:color w:val="000000" w:themeColor="text1"/>
          <w:sz w:val="22"/>
          <w:szCs w:val="22"/>
          <w:lang w:val="cs-CZ"/>
        </w:rPr>
        <w:t xml:space="preserve"> </w:t>
      </w:r>
      <w:r w:rsidRPr="4AD69843" w:rsidR="009F3433">
        <w:rPr>
          <w:rFonts w:asciiTheme="minorHAnsi" w:hAnsiTheme="minorHAnsi" w:cstheme="minorBidi"/>
          <w:color w:val="000000" w:themeColor="text1"/>
          <w:sz w:val="22"/>
          <w:szCs w:val="22"/>
          <w:lang w:val="cs-CZ"/>
        </w:rPr>
        <w:t xml:space="preserve">straně jedné a poskytovatelem </w:t>
      </w:r>
      <w:r w:rsidRPr="4AD69843" w:rsidR="6E0FBE20">
        <w:rPr>
          <w:rFonts w:asciiTheme="minorHAnsi" w:hAnsiTheme="minorHAnsi" w:cstheme="minorBidi"/>
          <w:color w:val="000000" w:themeColor="text1"/>
          <w:sz w:val="22"/>
          <w:szCs w:val="22"/>
          <w:lang w:val="cs-CZ"/>
        </w:rPr>
        <w:t xml:space="preserve">dotace </w:t>
      </w:r>
      <w:r w:rsidR="00C4189C">
        <w:rPr>
          <w:rFonts w:asciiTheme="minorHAnsi" w:hAnsiTheme="minorHAnsi" w:cstheme="minorBidi"/>
          <w:color w:val="000000" w:themeColor="text1"/>
          <w:sz w:val="22"/>
          <w:szCs w:val="22"/>
          <w:lang w:val="cs-CZ"/>
        </w:rPr>
        <w:t xml:space="preserve">na straně druhé </w:t>
      </w:r>
      <w:r w:rsidRPr="4AD69843" w:rsidR="6E0FBE20">
        <w:rPr>
          <w:rFonts w:asciiTheme="minorHAnsi" w:hAnsiTheme="minorHAnsi" w:cstheme="minorBidi"/>
          <w:color w:val="000000" w:themeColor="text1"/>
          <w:sz w:val="22"/>
          <w:szCs w:val="22"/>
          <w:lang w:val="cs-CZ"/>
        </w:rPr>
        <w:t>(tedy Ministerstv</w:t>
      </w:r>
      <w:r w:rsidR="00C4189C">
        <w:rPr>
          <w:rFonts w:asciiTheme="minorHAnsi" w:hAnsiTheme="minorHAnsi" w:cstheme="minorBidi"/>
          <w:color w:val="000000" w:themeColor="text1"/>
          <w:sz w:val="22"/>
          <w:szCs w:val="22"/>
          <w:lang w:val="cs-CZ"/>
        </w:rPr>
        <w:t>em</w:t>
      </w:r>
      <w:r w:rsidRPr="4AD69843" w:rsidR="6E0FBE20">
        <w:rPr>
          <w:rFonts w:asciiTheme="minorHAnsi" w:hAnsiTheme="minorHAnsi" w:cstheme="minorBidi"/>
          <w:color w:val="000000" w:themeColor="text1"/>
          <w:sz w:val="22"/>
          <w:szCs w:val="22"/>
          <w:lang w:val="cs-CZ"/>
        </w:rPr>
        <w:t xml:space="preserve"> průmyslu a obchodu</w:t>
      </w:r>
      <w:r w:rsidR="00C4189C">
        <w:rPr>
          <w:rFonts w:asciiTheme="minorHAnsi" w:hAnsiTheme="minorHAnsi" w:cstheme="minorBidi"/>
          <w:color w:val="000000" w:themeColor="text1"/>
          <w:sz w:val="22"/>
          <w:szCs w:val="22"/>
          <w:lang w:val="cs-CZ"/>
        </w:rPr>
        <w:t>,</w:t>
      </w:r>
      <w:r w:rsidRPr="4AD69843" w:rsidR="6E0FBE20">
        <w:rPr>
          <w:rFonts w:asciiTheme="minorHAnsi" w:hAnsiTheme="minorHAnsi" w:cstheme="minorBidi"/>
          <w:color w:val="000000" w:themeColor="text1"/>
          <w:sz w:val="22"/>
          <w:szCs w:val="22"/>
          <w:lang w:val="cs-CZ"/>
        </w:rPr>
        <w:t xml:space="preserve"> Evropsk</w:t>
      </w:r>
      <w:r w:rsidR="00C4189C">
        <w:rPr>
          <w:rFonts w:asciiTheme="minorHAnsi" w:hAnsiTheme="minorHAnsi" w:cstheme="minorBidi"/>
          <w:color w:val="000000" w:themeColor="text1"/>
          <w:sz w:val="22"/>
          <w:szCs w:val="22"/>
          <w:lang w:val="cs-CZ"/>
        </w:rPr>
        <w:t>ou</w:t>
      </w:r>
      <w:r w:rsidRPr="4AD69843" w:rsidR="6E0FBE20">
        <w:rPr>
          <w:rFonts w:asciiTheme="minorHAnsi" w:hAnsiTheme="minorHAnsi" w:cstheme="minorBidi"/>
          <w:color w:val="000000" w:themeColor="text1"/>
          <w:sz w:val="22"/>
          <w:szCs w:val="22"/>
          <w:lang w:val="cs-CZ"/>
        </w:rPr>
        <w:t xml:space="preserve"> komis</w:t>
      </w:r>
      <w:r w:rsidR="00C4189C">
        <w:rPr>
          <w:rFonts w:asciiTheme="minorHAnsi" w:hAnsiTheme="minorHAnsi" w:cstheme="minorBidi"/>
          <w:color w:val="000000" w:themeColor="text1"/>
          <w:sz w:val="22"/>
          <w:szCs w:val="22"/>
          <w:lang w:val="cs-CZ"/>
        </w:rPr>
        <w:t>í</w:t>
      </w:r>
      <w:r w:rsidRPr="4AD69843" w:rsidR="6E0FBE20">
        <w:rPr>
          <w:rFonts w:asciiTheme="minorHAnsi" w:hAnsiTheme="minorHAnsi" w:cstheme="minorBidi"/>
          <w:color w:val="000000" w:themeColor="text1"/>
          <w:sz w:val="22"/>
          <w:szCs w:val="22"/>
          <w:lang w:val="cs-CZ"/>
        </w:rPr>
        <w:t>)</w:t>
      </w:r>
      <w:r w:rsidRPr="4AD69843" w:rsidR="00B913D0">
        <w:rPr>
          <w:rFonts w:asciiTheme="minorHAnsi" w:hAnsiTheme="minorHAnsi" w:cstheme="minorBidi"/>
          <w:color w:val="000000" w:themeColor="text1"/>
          <w:sz w:val="22"/>
          <w:szCs w:val="22"/>
          <w:lang w:val="cs-CZ"/>
        </w:rPr>
        <w:t>.</w:t>
      </w:r>
    </w:p>
    <w:p w:rsidRPr="00B913D0" w:rsidR="009F3433" w:rsidP="672451DB" w:rsidRDefault="009F3433" w14:paraId="79A57C5B" w14:textId="77777777">
      <w:pPr>
        <w:pStyle w:val="Zkladntext"/>
        <w:spacing w:before="120"/>
        <w:ind w:left="0"/>
        <w:jc w:val="both"/>
        <w:rPr>
          <w:rFonts w:eastAsia="Calibri" w:asciiTheme="minorHAnsi" w:hAnsiTheme="minorHAnsi" w:cstheme="minorBidi"/>
          <w:sz w:val="22"/>
          <w:szCs w:val="22"/>
        </w:rPr>
      </w:pPr>
      <w:r w:rsidRPr="672451DB">
        <w:rPr>
          <w:rFonts w:eastAsia="Calibri" w:asciiTheme="minorHAnsi" w:hAnsiTheme="minorHAnsi" w:cstheme="minorBidi"/>
          <w:sz w:val="22"/>
          <w:szCs w:val="22"/>
        </w:rPr>
        <w:t xml:space="preserve">Žadatel </w:t>
      </w:r>
      <w:r w:rsidRPr="672451DB" w:rsidR="00B913D0">
        <w:rPr>
          <w:rFonts w:eastAsia="Calibri" w:asciiTheme="minorHAnsi" w:hAnsiTheme="minorHAnsi" w:cstheme="minorBidi"/>
          <w:sz w:val="22"/>
          <w:szCs w:val="22"/>
        </w:rPr>
        <w:t xml:space="preserve">dále </w:t>
      </w:r>
      <w:r w:rsidRPr="672451DB">
        <w:rPr>
          <w:rFonts w:eastAsia="Calibri" w:asciiTheme="minorHAnsi" w:hAnsiTheme="minorHAnsi" w:cstheme="minorBidi"/>
          <w:sz w:val="22"/>
          <w:szCs w:val="22"/>
        </w:rPr>
        <w:t>splňuje následující podmínky:</w:t>
      </w:r>
    </w:p>
    <w:p w:rsidRPr="00B913D0" w:rsidR="009F3433" w:rsidP="672451DB" w:rsidRDefault="009F3433" w14:paraId="312434E6" w14:textId="39EB3F3E">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21"/>
        <w:rPr>
          <w:rFonts w:asciiTheme="minorHAnsi" w:hAnsiTheme="minorHAnsi"/>
          <w:lang w:val="cs-CZ"/>
        </w:rPr>
      </w:pPr>
      <w:r w:rsidRPr="672451DB">
        <w:rPr>
          <w:rFonts w:asciiTheme="minorHAnsi" w:hAnsiTheme="minorHAnsi"/>
          <w:lang w:val="cs-CZ"/>
        </w:rPr>
        <w:t>Zajistil</w:t>
      </w:r>
      <w:r w:rsidRPr="672451DB">
        <w:rPr>
          <w:rFonts w:asciiTheme="minorHAnsi" w:hAnsiTheme="minorHAnsi"/>
          <w:spacing w:val="-7"/>
          <w:lang w:val="cs-CZ"/>
        </w:rPr>
        <w:t xml:space="preserve"> </w:t>
      </w:r>
      <w:r w:rsidRPr="672451DB">
        <w:rPr>
          <w:rFonts w:asciiTheme="minorHAnsi" w:hAnsiTheme="minorHAnsi"/>
          <w:lang w:val="cs-CZ"/>
        </w:rPr>
        <w:t>zápis</w:t>
      </w:r>
      <w:r w:rsidRPr="672451DB">
        <w:rPr>
          <w:rFonts w:asciiTheme="minorHAnsi" w:hAnsiTheme="minorHAnsi"/>
          <w:spacing w:val="-7"/>
          <w:lang w:val="cs-CZ"/>
        </w:rPr>
        <w:t xml:space="preserve"> </w:t>
      </w:r>
      <w:r w:rsidR="00C4189C">
        <w:rPr>
          <w:rFonts w:asciiTheme="minorHAnsi" w:hAnsiTheme="minorHAnsi"/>
          <w:spacing w:val="-7"/>
          <w:lang w:val="cs-CZ"/>
        </w:rPr>
        <w:t>do evidence skutečných majitelů (</w:t>
      </w:r>
      <w:r w:rsidRPr="672451DB">
        <w:rPr>
          <w:rFonts w:asciiTheme="minorHAnsi" w:hAnsiTheme="minorHAnsi"/>
          <w:lang w:val="cs-CZ"/>
        </w:rPr>
        <w:t>ve</w:t>
      </w:r>
      <w:r w:rsidRPr="672451DB">
        <w:rPr>
          <w:rFonts w:asciiTheme="minorHAnsi" w:hAnsiTheme="minorHAnsi"/>
          <w:spacing w:val="-11"/>
          <w:lang w:val="cs-CZ"/>
        </w:rPr>
        <w:t xml:space="preserve"> </w:t>
      </w:r>
      <w:r w:rsidRPr="672451DB">
        <w:rPr>
          <w:rFonts w:asciiTheme="minorHAnsi" w:hAnsiTheme="minorHAnsi"/>
          <w:lang w:val="cs-CZ"/>
        </w:rPr>
        <w:t>smyslu</w:t>
      </w:r>
      <w:r w:rsidRPr="672451DB">
        <w:rPr>
          <w:rFonts w:asciiTheme="minorHAnsi" w:hAnsiTheme="minorHAnsi"/>
          <w:spacing w:val="-7"/>
          <w:lang w:val="cs-CZ"/>
        </w:rPr>
        <w:t xml:space="preserve"> </w:t>
      </w:r>
      <w:r w:rsidRPr="672451DB">
        <w:rPr>
          <w:rFonts w:asciiTheme="minorHAnsi" w:hAnsiTheme="minorHAnsi"/>
          <w:lang w:val="cs-CZ"/>
        </w:rPr>
        <w:t>zákona</w:t>
      </w:r>
      <w:r w:rsidRPr="672451DB">
        <w:rPr>
          <w:rFonts w:asciiTheme="minorHAnsi" w:hAnsiTheme="minorHAnsi"/>
          <w:spacing w:val="-8"/>
          <w:lang w:val="cs-CZ"/>
        </w:rPr>
        <w:t xml:space="preserve"> </w:t>
      </w:r>
      <w:r w:rsidRPr="672451DB">
        <w:rPr>
          <w:rFonts w:asciiTheme="minorHAnsi" w:hAnsiTheme="minorHAnsi"/>
          <w:lang w:val="cs-CZ"/>
        </w:rPr>
        <w:t>č.</w:t>
      </w:r>
      <w:r w:rsidRPr="672451DB">
        <w:rPr>
          <w:rFonts w:asciiTheme="minorHAnsi" w:hAnsiTheme="minorHAnsi"/>
          <w:spacing w:val="-8"/>
          <w:lang w:val="cs-CZ"/>
        </w:rPr>
        <w:t xml:space="preserve"> </w:t>
      </w:r>
      <w:r w:rsidRPr="672451DB">
        <w:rPr>
          <w:rFonts w:asciiTheme="minorHAnsi" w:hAnsiTheme="minorHAnsi"/>
          <w:lang w:val="cs-CZ"/>
        </w:rPr>
        <w:t>37/2021 Sb., o evidenci skutečných majitelů, ve znění pozdějších předpisů</w:t>
      </w:r>
      <w:r w:rsidR="00C4189C">
        <w:rPr>
          <w:rFonts w:asciiTheme="minorHAnsi" w:hAnsiTheme="minorHAnsi"/>
          <w:lang w:val="cs-CZ"/>
        </w:rPr>
        <w:t>)</w:t>
      </w:r>
      <w:r w:rsidR="00B82610">
        <w:rPr>
          <w:rFonts w:asciiTheme="minorHAnsi" w:hAnsiTheme="minorHAnsi"/>
          <w:lang w:val="cs-CZ"/>
        </w:rPr>
        <w:t>, případně předložil dokumenty týkající se skutečných majitelů v souladu s pravidly země původu</w:t>
      </w:r>
      <w:r w:rsidRPr="672451DB">
        <w:rPr>
          <w:rFonts w:asciiTheme="minorHAnsi" w:hAnsiTheme="minorHAnsi"/>
          <w:lang w:val="cs-CZ"/>
        </w:rPr>
        <w:t>.</w:t>
      </w:r>
    </w:p>
    <w:p w:rsidRPr="00B913D0" w:rsidR="009F3433" w:rsidP="672451DB" w:rsidRDefault="009F3433" w14:paraId="58600A6D" w14:textId="77777777">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17"/>
        <w:rPr>
          <w:rFonts w:asciiTheme="minorHAnsi" w:hAnsiTheme="minorHAnsi"/>
          <w:lang w:val="cs-CZ"/>
        </w:rPr>
      </w:pPr>
      <w:r w:rsidRPr="672451DB">
        <w:rPr>
          <w:rFonts w:asciiTheme="minorHAnsi" w:hAnsiTheme="minorHAnsi"/>
          <w:lang w:val="cs-CZ"/>
        </w:rPr>
        <w:t>Není</w:t>
      </w:r>
      <w:r w:rsidRPr="672451DB">
        <w:rPr>
          <w:rFonts w:asciiTheme="minorHAnsi" w:hAnsiTheme="minorHAnsi"/>
          <w:spacing w:val="-14"/>
          <w:lang w:val="cs-CZ"/>
        </w:rPr>
        <w:t xml:space="preserve"> </w:t>
      </w:r>
      <w:r w:rsidRPr="672451DB">
        <w:rPr>
          <w:rFonts w:asciiTheme="minorHAnsi" w:hAnsiTheme="minorHAnsi"/>
          <w:lang w:val="cs-CZ"/>
        </w:rPr>
        <w:t>obchodní</w:t>
      </w:r>
      <w:r w:rsidRPr="672451DB">
        <w:rPr>
          <w:rFonts w:asciiTheme="minorHAnsi" w:hAnsiTheme="minorHAnsi"/>
          <w:spacing w:val="-14"/>
          <w:lang w:val="cs-CZ"/>
        </w:rPr>
        <w:t xml:space="preserve"> </w:t>
      </w:r>
      <w:r w:rsidRPr="672451DB">
        <w:rPr>
          <w:rFonts w:asciiTheme="minorHAnsi" w:hAnsiTheme="minorHAnsi"/>
          <w:lang w:val="cs-CZ"/>
        </w:rPr>
        <w:t>společností,</w:t>
      </w:r>
      <w:r w:rsidRPr="672451DB">
        <w:rPr>
          <w:rFonts w:asciiTheme="minorHAnsi" w:hAnsiTheme="minorHAnsi"/>
          <w:spacing w:val="-13"/>
          <w:lang w:val="cs-CZ"/>
        </w:rPr>
        <w:t xml:space="preserve"> </w:t>
      </w:r>
      <w:r w:rsidRPr="672451DB">
        <w:rPr>
          <w:rFonts w:asciiTheme="minorHAnsi" w:hAnsiTheme="minorHAnsi"/>
          <w:lang w:val="cs-CZ"/>
        </w:rPr>
        <w:t>v</w:t>
      </w:r>
      <w:r w:rsidRPr="672451DB">
        <w:rPr>
          <w:rFonts w:asciiTheme="minorHAnsi" w:hAnsiTheme="minorHAnsi"/>
          <w:spacing w:val="-14"/>
          <w:lang w:val="cs-CZ"/>
        </w:rPr>
        <w:t xml:space="preserve"> </w:t>
      </w:r>
      <w:r w:rsidRPr="672451DB">
        <w:rPr>
          <w:rFonts w:asciiTheme="minorHAnsi" w:hAnsiTheme="minorHAnsi"/>
          <w:lang w:val="cs-CZ"/>
        </w:rPr>
        <w:t>níž</w:t>
      </w:r>
      <w:r w:rsidRPr="672451DB">
        <w:rPr>
          <w:rFonts w:asciiTheme="minorHAnsi" w:hAnsiTheme="minorHAnsi"/>
          <w:spacing w:val="-13"/>
          <w:lang w:val="cs-CZ"/>
        </w:rPr>
        <w:t xml:space="preserve"> </w:t>
      </w:r>
      <w:r w:rsidRPr="672451DB">
        <w:rPr>
          <w:rFonts w:asciiTheme="minorHAnsi" w:hAnsiTheme="minorHAnsi"/>
          <w:lang w:val="cs-CZ"/>
        </w:rPr>
        <w:t>veřejný</w:t>
      </w:r>
      <w:r w:rsidRPr="672451DB">
        <w:rPr>
          <w:rFonts w:asciiTheme="minorHAnsi" w:hAnsiTheme="minorHAnsi"/>
          <w:spacing w:val="-14"/>
          <w:lang w:val="cs-CZ"/>
        </w:rPr>
        <w:t xml:space="preserve"> </w:t>
      </w:r>
      <w:r w:rsidRPr="672451DB">
        <w:rPr>
          <w:rFonts w:asciiTheme="minorHAnsi" w:hAnsiTheme="minorHAnsi"/>
          <w:lang w:val="cs-CZ"/>
        </w:rPr>
        <w:t>funkcionář</w:t>
      </w:r>
      <w:r w:rsidRPr="672451DB">
        <w:rPr>
          <w:rFonts w:asciiTheme="minorHAnsi" w:hAnsiTheme="minorHAnsi"/>
          <w:spacing w:val="-13"/>
          <w:lang w:val="cs-CZ"/>
        </w:rPr>
        <w:t xml:space="preserve"> </w:t>
      </w:r>
      <w:r w:rsidRPr="672451DB">
        <w:rPr>
          <w:rFonts w:asciiTheme="minorHAnsi" w:hAnsiTheme="minorHAnsi"/>
          <w:lang w:val="cs-CZ"/>
        </w:rPr>
        <w:t>nebo</w:t>
      </w:r>
      <w:r w:rsidRPr="672451DB">
        <w:rPr>
          <w:rFonts w:asciiTheme="minorHAnsi" w:hAnsiTheme="minorHAnsi"/>
          <w:spacing w:val="-14"/>
          <w:lang w:val="cs-CZ"/>
        </w:rPr>
        <w:t xml:space="preserve"> </w:t>
      </w:r>
      <w:r w:rsidRPr="672451DB">
        <w:rPr>
          <w:rFonts w:asciiTheme="minorHAnsi" w:hAnsiTheme="minorHAnsi"/>
          <w:lang w:val="cs-CZ"/>
        </w:rPr>
        <w:t>jím</w:t>
      </w:r>
      <w:r w:rsidRPr="672451DB">
        <w:rPr>
          <w:rFonts w:asciiTheme="minorHAnsi" w:hAnsiTheme="minorHAnsi"/>
          <w:spacing w:val="-14"/>
          <w:lang w:val="cs-CZ"/>
        </w:rPr>
        <w:t xml:space="preserve"> </w:t>
      </w:r>
      <w:r w:rsidRPr="672451DB">
        <w:rPr>
          <w:rFonts w:asciiTheme="minorHAnsi" w:hAnsiTheme="minorHAnsi"/>
          <w:lang w:val="cs-CZ"/>
        </w:rPr>
        <w:t>ovládaná</w:t>
      </w:r>
      <w:r w:rsidRPr="672451DB">
        <w:rPr>
          <w:rFonts w:asciiTheme="minorHAnsi" w:hAnsiTheme="minorHAnsi"/>
          <w:spacing w:val="-13"/>
          <w:lang w:val="cs-CZ"/>
        </w:rPr>
        <w:t xml:space="preserve"> </w:t>
      </w:r>
      <w:r w:rsidRPr="672451DB">
        <w:rPr>
          <w:rFonts w:asciiTheme="minorHAnsi" w:hAnsiTheme="minorHAnsi"/>
          <w:lang w:val="cs-CZ"/>
        </w:rPr>
        <w:t>osoba</w:t>
      </w:r>
      <w:r w:rsidRPr="672451DB">
        <w:rPr>
          <w:rFonts w:asciiTheme="minorHAnsi" w:hAnsiTheme="minorHAnsi"/>
          <w:spacing w:val="-14"/>
          <w:lang w:val="cs-CZ"/>
        </w:rPr>
        <w:t xml:space="preserve"> </w:t>
      </w:r>
      <w:r w:rsidRPr="672451DB">
        <w:rPr>
          <w:rFonts w:asciiTheme="minorHAnsi" w:hAnsiTheme="minorHAnsi"/>
          <w:lang w:val="cs-CZ"/>
        </w:rPr>
        <w:t>vlastní</w:t>
      </w:r>
      <w:r w:rsidRPr="672451DB">
        <w:rPr>
          <w:rFonts w:asciiTheme="minorHAnsi" w:hAnsiTheme="minorHAnsi"/>
          <w:spacing w:val="-13"/>
          <w:lang w:val="cs-CZ"/>
        </w:rPr>
        <w:t xml:space="preserve"> </w:t>
      </w:r>
      <w:r w:rsidRPr="672451DB">
        <w:rPr>
          <w:rFonts w:asciiTheme="minorHAnsi" w:hAnsiTheme="minorHAnsi"/>
          <w:lang w:val="cs-CZ"/>
        </w:rPr>
        <w:t>podíl</w:t>
      </w:r>
      <w:r w:rsidRPr="672451DB">
        <w:rPr>
          <w:rFonts w:asciiTheme="minorHAnsi" w:hAnsiTheme="minorHAnsi"/>
          <w:spacing w:val="-14"/>
          <w:lang w:val="cs-CZ"/>
        </w:rPr>
        <w:t xml:space="preserve"> </w:t>
      </w:r>
      <w:r w:rsidRPr="672451DB">
        <w:rPr>
          <w:rFonts w:asciiTheme="minorHAnsi" w:hAnsiTheme="minorHAnsi"/>
          <w:lang w:val="cs-CZ"/>
        </w:rPr>
        <w:t>představující alespoň 25 % účasti společníka (§4c zákona č. 159/2006 Sb., o střetu zájmů, ve znění pozdějších předpisů).</w:t>
      </w:r>
    </w:p>
    <w:p w:rsidRPr="00B913D0" w:rsidR="009F3433" w:rsidP="672451DB" w:rsidRDefault="009F3433" w14:paraId="0FB95218" w14:textId="77777777">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26"/>
        <w:rPr>
          <w:rFonts w:asciiTheme="minorHAnsi" w:hAnsiTheme="minorHAnsi"/>
          <w:lang w:val="cs-CZ"/>
        </w:rPr>
      </w:pPr>
      <w:r w:rsidRPr="672451DB">
        <w:rPr>
          <w:rFonts w:asciiTheme="minorHAnsi" w:hAnsiTheme="minorHAnsi"/>
          <w:lang w:val="cs-CZ"/>
        </w:rPr>
        <w:t>Žádný skutečný majitel žadatele není uveden mezi osobami, na něž je uvalena sankce uplatnitelná podle zákona č. 69/2006 Sb., o provádění mezinárodních sankcí, či podle obdobných právních předpisů.</w:t>
      </w:r>
    </w:p>
    <w:p w:rsidRPr="00B913D0" w:rsidR="009F3433" w:rsidP="672451DB" w:rsidRDefault="009F3433" w14:paraId="3A6B4BE9" w14:textId="77777777">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hanging="360"/>
        <w:rPr>
          <w:rFonts w:asciiTheme="minorHAnsi" w:hAnsiTheme="minorHAnsi"/>
          <w:lang w:val="cs-CZ"/>
        </w:rPr>
      </w:pPr>
      <w:r w:rsidRPr="672451DB">
        <w:rPr>
          <w:rFonts w:asciiTheme="minorHAnsi" w:hAnsiTheme="minorHAnsi"/>
          <w:lang w:val="cs-CZ"/>
        </w:rPr>
        <w:t>Není podle přímo použitelného předpisu Evropské unie podnikem v obtížích</w:t>
      </w:r>
      <w:r w:rsidRPr="672451DB" w:rsidR="005034EB">
        <w:rPr>
          <w:rFonts w:asciiTheme="minorHAnsi" w:hAnsiTheme="minorHAnsi"/>
          <w:lang w:val="cs-CZ"/>
        </w:rPr>
        <w:t>, není v likvidaci případně jeho úpadek nebo hrozící úpadek není řešen v insolvenčním řízení</w:t>
      </w:r>
      <w:r w:rsidRPr="672451DB">
        <w:rPr>
          <w:rFonts w:asciiTheme="minorHAnsi" w:hAnsiTheme="minorHAnsi"/>
          <w:lang w:val="cs-CZ"/>
        </w:rPr>
        <w:t>.</w:t>
      </w:r>
    </w:p>
    <w:p w:rsidRPr="00B913D0" w:rsidR="009F3433" w:rsidP="672451DB" w:rsidRDefault="009F3433" w14:paraId="3C2F0612" w14:textId="466E1627">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12"/>
        <w:rPr>
          <w:rFonts w:asciiTheme="minorHAnsi" w:hAnsiTheme="minorHAnsi"/>
          <w:lang w:val="cs-CZ"/>
        </w:rPr>
      </w:pPr>
      <w:r w:rsidRPr="672451DB">
        <w:rPr>
          <w:rFonts w:asciiTheme="minorHAnsi" w:hAnsiTheme="minorHAnsi"/>
          <w:lang w:val="cs-CZ"/>
        </w:rPr>
        <w:t>Nemá žádné nedoplatky po lhůtě splatnosti ve vztahu k vybraným institucím</w:t>
      </w:r>
      <w:r w:rsidRPr="672451DB" w:rsidR="00B913D0">
        <w:rPr>
          <w:rStyle w:val="Znakapoznpodarou"/>
          <w:rFonts w:asciiTheme="minorHAnsi" w:hAnsiTheme="minorHAnsi"/>
          <w:lang w:val="cs-CZ"/>
        </w:rPr>
        <w:footnoteReference w:id="4"/>
      </w:r>
      <w:r w:rsidRPr="672451DB">
        <w:rPr>
          <w:rFonts w:asciiTheme="minorHAnsi" w:hAnsiTheme="minorHAnsi"/>
          <w:lang w:val="cs-CZ"/>
        </w:rPr>
        <w:t xml:space="preserve">. Dohoda o </w:t>
      </w:r>
      <w:r w:rsidRPr="672451DB">
        <w:rPr>
          <w:rFonts w:asciiTheme="minorHAnsi" w:hAnsiTheme="minorHAnsi"/>
          <w:lang w:val="cs-CZ"/>
        </w:rPr>
        <w:lastRenderedPageBreak/>
        <w:t>splátkách nebo posečkání daně podle § 156 zákona č. 280/2009 Sb., daňový řád, nejsou stavem, kdy by byl Žadatel v prodlení.</w:t>
      </w:r>
      <w:r w:rsidR="00B82610">
        <w:rPr>
          <w:rFonts w:asciiTheme="minorHAnsi" w:hAnsiTheme="minorHAnsi"/>
          <w:lang w:val="cs-CZ"/>
        </w:rPr>
        <w:t xml:space="preserve"> V případě zahraničních společností bude postup upraven v souladu se zákonným rámcem země původu.</w:t>
      </w:r>
    </w:p>
    <w:p w:rsidRPr="00B913D0" w:rsidR="009F3433" w:rsidP="672451DB" w:rsidRDefault="009F3433" w14:paraId="60061E4C" w14:textId="77777777">
      <w:pPr>
        <w:pStyle w:val="docdata"/>
        <w:spacing w:before="120" w:beforeAutospacing="0" w:afterAutospacing="0"/>
        <w:jc w:val="both"/>
        <w:rPr>
          <w:rFonts w:asciiTheme="minorHAnsi" w:hAnsiTheme="minorHAnsi" w:cstheme="minorBidi"/>
          <w:i/>
          <w:iCs/>
          <w:color w:val="000000"/>
          <w:sz w:val="22"/>
          <w:szCs w:val="22"/>
          <w:lang w:val="cs-CZ"/>
        </w:rPr>
      </w:pPr>
    </w:p>
    <w:bookmarkStart w:name="_Toc180065477" w:id="3"/>
    <w:p w:rsidR="00CD2BB4" w:rsidP="00FB5405" w:rsidRDefault="0069789C" w14:paraId="33075198" w14:textId="593A38D5">
      <w:pPr>
        <w:pStyle w:val="Nadpis1"/>
      </w:pPr>
      <w:r>
        <w:rPr>
          <w:noProof/>
          <w:sz w:val="20"/>
        </w:rPr>
        <mc:AlternateContent>
          <mc:Choice Requires="wps">
            <w:drawing>
              <wp:anchor distT="0" distB="0" distL="114300" distR="114300" simplePos="0" relativeHeight="251665408" behindDoc="0" locked="0" layoutInCell="0" allowOverlap="1" wp14:anchorId="6CC67F91" wp14:editId="6C03156A">
                <wp:simplePos x="0" y="0"/>
                <wp:positionH relativeFrom="margin">
                  <wp:posOffset>-597535</wp:posOffset>
                </wp:positionH>
                <wp:positionV relativeFrom="page">
                  <wp:posOffset>392694</wp:posOffset>
                </wp:positionV>
                <wp:extent cx="6931660" cy="10029825"/>
                <wp:effectExtent l="0" t="0" r="16510" b="26670"/>
                <wp:wrapNone/>
                <wp:docPr id="2"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7.05pt;margin-top:30.9pt;width:545.8pt;height:789.75pt;z-index:251665408;visibility:visible;mso-wrap-style:square;mso-width-percent:920;mso-height-percent:940;mso-wrap-distance-left:9pt;mso-wrap-distance-top:0;mso-wrap-distance-right:9pt;mso-wrap-distance-bottom:0;mso-position-horizontal:absolute;mso-position-horizontal-relative:margin;mso-position-vertical:absolute;mso-position-vertical-relative:page;mso-width-percent:920;mso-height-percent:940;mso-width-relative:page;mso-height-relative:page;v-text-anchor:top" o:spid="_x0000_s1026" o:allowincell="f" filled="f" fillcolor="black" strokecolor="#bfbfbf [2412]" strokeweight="1pt" arcsize="2637f" w14:anchorId="1F120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">
                <w10:wrap anchorx="margin" anchory="page"/>
              </v:roundrect>
            </w:pict>
          </mc:Fallback>
        </mc:AlternateContent>
      </w:r>
      <w:r w:rsidR="00634FBE">
        <w:t>A</w:t>
      </w:r>
      <w:r w:rsidRPr="4AD69843" w:rsidR="00CD2BB4">
        <w:t>ktivity</w:t>
      </w:r>
      <w:r w:rsidR="00634FBE">
        <w:t xml:space="preserve"> a projekty, které budou podporovány</w:t>
      </w:r>
      <w:bookmarkEnd w:id="3"/>
    </w:p>
    <w:p w:rsidR="00BA7189" w:rsidP="672451DB" w:rsidRDefault="007F54BE" w14:paraId="71476137" w14:textId="35D294B4">
      <w:pPr>
        <w:spacing w:before="120"/>
        <w:jc w:val="both"/>
      </w:pPr>
      <w:r w:rsidRPr="4AD69843">
        <w:t xml:space="preserve">Předmětem </w:t>
      </w:r>
      <w:r w:rsidRPr="000255DB" w:rsidR="001208F5">
        <w:rPr>
          <w:rFonts w:eastAsia="Montserrat Light" w:cstheme="minorBidi"/>
        </w:rPr>
        <w:t>Žádost</w:t>
      </w:r>
      <w:r w:rsidRPr="000255DB" w:rsidR="000255DB">
        <w:rPr>
          <w:rFonts w:eastAsia="Montserrat Light" w:cstheme="minorBidi"/>
        </w:rPr>
        <w:t>i</w:t>
      </w:r>
      <w:r w:rsidRPr="000255DB" w:rsidR="001208F5">
        <w:rPr>
          <w:rFonts w:eastAsia="Montserrat Light" w:cstheme="minorBidi"/>
        </w:rPr>
        <w:t xml:space="preserve"> o spolupráci </w:t>
      </w:r>
      <w:r w:rsidRPr="4AD69843">
        <w:t xml:space="preserve">je pořízení jedné či více </w:t>
      </w:r>
      <w:r w:rsidRPr="000255DB" w:rsidR="000255DB">
        <w:rPr>
          <w:b/>
        </w:rPr>
        <w:t>S</w:t>
      </w:r>
      <w:r w:rsidRPr="000255DB">
        <w:rPr>
          <w:b/>
        </w:rPr>
        <w:t>lužeb</w:t>
      </w:r>
      <w:r w:rsidRPr="4AD69843">
        <w:t xml:space="preserve"> od </w:t>
      </w:r>
      <w:r w:rsidR="000255DB">
        <w:t xml:space="preserve">vybraného </w:t>
      </w:r>
      <w:r w:rsidRPr="4AD69843">
        <w:t>pracoviš</w:t>
      </w:r>
      <w:r w:rsidRPr="4AD69843" w:rsidR="25B74984">
        <w:t>ť/</w:t>
      </w:r>
      <w:r w:rsidRPr="4AD69843">
        <w:t xml:space="preserve">ě AI TEF </w:t>
      </w:r>
      <w:proofErr w:type="spellStart"/>
      <w:proofErr w:type="gramStart"/>
      <w:r w:rsidRPr="4AD69843">
        <w:t>Manufacturing</w:t>
      </w:r>
      <w:proofErr w:type="spellEnd"/>
      <w:proofErr w:type="gramEnd"/>
      <w:r w:rsidRPr="4AD69843">
        <w:t xml:space="preserve"> a to na základě zveřejněného seznamu</w:t>
      </w:r>
      <w:r w:rsidRPr="4AD69843" w:rsidR="72363E9A">
        <w:t xml:space="preserve"> těchto služeb</w:t>
      </w:r>
      <w:r w:rsidR="0070614A">
        <w:t xml:space="preserve"> </w:t>
      </w:r>
      <w:r w:rsidRPr="4AD69843">
        <w:t>případně jiné služby dle zadání Žadatele</w:t>
      </w:r>
      <w:r w:rsidR="002C1C1A">
        <w:t>.</w:t>
      </w:r>
      <w:r w:rsidRPr="4AD69843" w:rsidR="00DE36A2">
        <w:t> </w:t>
      </w:r>
      <w:r w:rsidR="002C1C1A">
        <w:t>Obsahem služby mohou být</w:t>
      </w:r>
      <w:r w:rsidRPr="4AD69843" w:rsidR="1E4EA6B2">
        <w:t xml:space="preserve"> </w:t>
      </w:r>
      <w:r w:rsidRPr="4AD69843" w:rsidR="00DE36A2">
        <w:t>test</w:t>
      </w:r>
      <w:r w:rsidRPr="4AD69843" w:rsidR="4F2CB97D">
        <w:t>y</w:t>
      </w:r>
      <w:r w:rsidRPr="4AD69843" w:rsidR="00DE36A2">
        <w:t xml:space="preserve"> a experiment</w:t>
      </w:r>
      <w:r w:rsidRPr="4AD69843" w:rsidR="537D7366">
        <w:t>y</w:t>
      </w:r>
      <w:r w:rsidRPr="4AD69843" w:rsidR="00DE36A2">
        <w:t xml:space="preserve"> nov</w:t>
      </w:r>
      <w:r w:rsidRPr="4AD69843" w:rsidR="538C7252">
        <w:t>ých</w:t>
      </w:r>
      <w:r w:rsidR="00E52FA2">
        <w:t xml:space="preserve"> ř</w:t>
      </w:r>
      <w:r w:rsidRPr="4AD69843" w:rsidR="00DE36A2">
        <w:t>ešení</w:t>
      </w:r>
      <w:r w:rsidR="001F424F">
        <w:t xml:space="preserve"> </w:t>
      </w:r>
      <w:r w:rsidR="0070614A">
        <w:t>pro průmysl, která využívají</w:t>
      </w:r>
      <w:r w:rsidR="001F424F">
        <w:t xml:space="preserve"> uměl</w:t>
      </w:r>
      <w:r w:rsidR="0070614A">
        <w:t>ou</w:t>
      </w:r>
      <w:r w:rsidR="001F424F">
        <w:t xml:space="preserve"> inteligenc</w:t>
      </w:r>
      <w:r w:rsidR="0070614A">
        <w:t>i</w:t>
      </w:r>
      <w:r w:rsidR="002C1C1A">
        <w:rPr>
          <w:rStyle w:val="Znakapoznpodarou"/>
        </w:rPr>
        <w:footnoteReference w:id="5"/>
      </w:r>
      <w:r w:rsidRPr="4AD69843">
        <w:t xml:space="preserve">. </w:t>
      </w:r>
      <w:r w:rsidRPr="4AD69843" w:rsidR="00BA7189">
        <w:t xml:space="preserve">Pracoviště </w:t>
      </w:r>
      <w:r w:rsidR="000255DB">
        <w:t xml:space="preserve">AI TEF </w:t>
      </w:r>
      <w:r w:rsidRPr="4AD69843" w:rsidR="4E18D6BA">
        <w:t xml:space="preserve">za tímto účelem </w:t>
      </w:r>
      <w:r w:rsidRPr="4AD69843" w:rsidR="00BA7189">
        <w:t>poskytne odpovídající infrastrukturu</w:t>
      </w:r>
      <w:r w:rsidRPr="4AD69843" w:rsidR="78D62AEE">
        <w:t>, znalosti</w:t>
      </w:r>
      <w:r w:rsidRPr="4AD69843" w:rsidR="00BA7189">
        <w:t xml:space="preserve"> a podporu umožňující nasazení těchto technologií založených na umělé inteligenci v reálných </w:t>
      </w:r>
      <w:r w:rsidR="000255DB">
        <w:t>průmyslových</w:t>
      </w:r>
      <w:r w:rsidRPr="4AD69843" w:rsidR="00BA7189">
        <w:t xml:space="preserve"> </w:t>
      </w:r>
      <w:r w:rsidR="0070614A">
        <w:t>podmínkách</w:t>
      </w:r>
      <w:r w:rsidRPr="4AD69843" w:rsidR="00BA7189">
        <w:t xml:space="preserve">. </w:t>
      </w:r>
    </w:p>
    <w:p w:rsidRPr="00DE36A2" w:rsidR="007F54BE" w:rsidP="672451DB" w:rsidRDefault="007F54BE" w14:paraId="1EA5CAC0" w14:textId="7D945644">
      <w:pPr>
        <w:spacing w:before="120"/>
        <w:jc w:val="both"/>
      </w:pPr>
      <w:r w:rsidRPr="672451DB">
        <w:t>V</w:t>
      </w:r>
      <w:r w:rsidRPr="672451DB" w:rsidR="00BF4E61">
        <w:t xml:space="preserve"> rámci </w:t>
      </w:r>
      <w:r w:rsidRPr="672451DB">
        <w:t xml:space="preserve">projektu poskytne Pracoviště fyzický </w:t>
      </w:r>
      <w:r w:rsidR="000255DB">
        <w:t>nebo</w:t>
      </w:r>
      <w:r w:rsidRPr="672451DB">
        <w:t xml:space="preserve"> virtuální přístup ke </w:t>
      </w:r>
      <w:r w:rsidR="00FB5405">
        <w:t>svému technologickému vybavení</w:t>
      </w:r>
      <w:r w:rsidRPr="672451DB" w:rsidR="00831FF8">
        <w:t xml:space="preserve"> </w:t>
      </w:r>
      <w:r w:rsidR="00086692">
        <w:t>odpovídající průmyslové realitě</w:t>
      </w:r>
      <w:r w:rsidR="000255DB">
        <w:t xml:space="preserve">. Pracoviště představují </w:t>
      </w:r>
      <w:r w:rsidRPr="672451DB">
        <w:t xml:space="preserve">modelové </w:t>
      </w:r>
      <w:proofErr w:type="gramStart"/>
      <w:r w:rsidRPr="672451DB">
        <w:t>továrny</w:t>
      </w:r>
      <w:proofErr w:type="gramEnd"/>
      <w:r w:rsidRPr="672451DB">
        <w:t xml:space="preserve"> resp. </w:t>
      </w:r>
      <w:proofErr w:type="spellStart"/>
      <w:r w:rsidRPr="672451DB">
        <w:t>testbedy</w:t>
      </w:r>
      <w:proofErr w:type="spellEnd"/>
      <w:r w:rsidRPr="672451DB">
        <w:t xml:space="preserve">, které kombinují různé technologie, jako je aditivní výroba, inteligentní </w:t>
      </w:r>
      <w:r w:rsidRPr="672451DB" w:rsidR="00831FF8">
        <w:t>průmyslové</w:t>
      </w:r>
      <w:r w:rsidRPr="672451DB">
        <w:t xml:space="preserve"> stroje či </w:t>
      </w:r>
      <w:r w:rsidRPr="672451DB" w:rsidR="00831FF8">
        <w:t>logistické</w:t>
      </w:r>
      <w:r w:rsidRPr="672451DB">
        <w:t xml:space="preserve"> systémy, </w:t>
      </w:r>
      <w:r w:rsidRPr="672451DB" w:rsidR="00831FF8">
        <w:t xml:space="preserve">on-line senzorika, </w:t>
      </w:r>
      <w:r w:rsidRPr="672451DB">
        <w:t xml:space="preserve">automatizované skladování, důvěryhodný a zabezpečený přístup k datům, </w:t>
      </w:r>
      <w:proofErr w:type="spellStart"/>
      <w:r w:rsidRPr="672451DB">
        <w:t>IoT</w:t>
      </w:r>
      <w:proofErr w:type="spellEnd"/>
      <w:r w:rsidRPr="672451DB">
        <w:t xml:space="preserve"> infrastruktura a další, pokrývající různé průmyslové procesy</w:t>
      </w:r>
      <w:r w:rsidR="000255DB">
        <w:t xml:space="preserve"> vč. potřebných lidských kapacit a datovému zázemí</w:t>
      </w:r>
      <w:r w:rsidRPr="672451DB">
        <w:t>.</w:t>
      </w:r>
      <w:r w:rsidR="00D10973">
        <w:t xml:space="preserve"> </w:t>
      </w:r>
      <w:r w:rsidRPr="672451DB">
        <w:t>Pracoviště AI TEF nabídne podporu a osvědčené postupy při implementaci řešení AI vč</w:t>
      </w:r>
      <w:r w:rsidRPr="672451DB" w:rsidR="00BF4E61">
        <w:t xml:space="preserve">. </w:t>
      </w:r>
      <w:r w:rsidRPr="672451DB">
        <w:t xml:space="preserve">integrace, průmyslového ověřování a předvádění až po pilotní demonstrace ve vyhrazených montážních linkách </w:t>
      </w:r>
      <w:r w:rsidR="00086692">
        <w:t>či</w:t>
      </w:r>
      <w:r w:rsidRPr="672451DB">
        <w:t xml:space="preserve"> výrobních buňkách.</w:t>
      </w:r>
    </w:p>
    <w:p w:rsidR="007529AA" w:rsidP="00E52FA2" w:rsidRDefault="001F424F" w14:paraId="60196F99" w14:textId="4D90BA26">
      <w:pPr>
        <w:spacing w:before="120"/>
        <w:jc w:val="both"/>
      </w:pPr>
      <w:r>
        <w:t>Předkládané ř</w:t>
      </w:r>
      <w:r w:rsidRPr="672451DB" w:rsidR="00DE36A2">
        <w:t>ešení Žadatele</w:t>
      </w:r>
      <w:r w:rsidRPr="672451DB" w:rsidR="00BF4E61">
        <w:t xml:space="preserve"> </w:t>
      </w:r>
      <w:r>
        <w:t xml:space="preserve">s prvky AI </w:t>
      </w:r>
      <w:r w:rsidRPr="672451DB" w:rsidR="00DE36A2">
        <w:t>bude</w:t>
      </w:r>
      <w:r w:rsidRPr="672451DB" w:rsidR="00BF4E61">
        <w:t xml:space="preserve"> reagovat na</w:t>
      </w:r>
      <w:r w:rsidRPr="672451DB" w:rsidR="00831FF8">
        <w:t xml:space="preserve"> </w:t>
      </w:r>
      <w:r w:rsidRPr="672451DB" w:rsidR="00DE36A2">
        <w:t xml:space="preserve">některé z reálných </w:t>
      </w:r>
      <w:r w:rsidRPr="672451DB" w:rsidR="00831FF8">
        <w:t xml:space="preserve">potřeb </w:t>
      </w:r>
      <w:r w:rsidRPr="672451DB" w:rsidR="00BF4E61">
        <w:t xml:space="preserve">zpracovatelského </w:t>
      </w:r>
      <w:r w:rsidRPr="672451DB" w:rsidR="00831FF8">
        <w:t>průmysl</w:t>
      </w:r>
      <w:r w:rsidRPr="672451DB" w:rsidR="00BF4E61">
        <w:t>u</w:t>
      </w:r>
      <w:r w:rsidRPr="672451DB" w:rsidR="00831FF8">
        <w:t>, přičemž vezme v</w:t>
      </w:r>
      <w:r w:rsidRPr="672451DB" w:rsidR="00BF4E61">
        <w:t> </w:t>
      </w:r>
      <w:r w:rsidRPr="672451DB" w:rsidR="00831FF8">
        <w:t>úvahu</w:t>
      </w:r>
      <w:r w:rsidRPr="672451DB" w:rsidR="00BF4E61">
        <w:t xml:space="preserve"> </w:t>
      </w:r>
      <w:r w:rsidRPr="672451DB" w:rsidR="00831FF8">
        <w:t xml:space="preserve">specifické </w:t>
      </w:r>
      <w:r w:rsidRPr="672451DB" w:rsidR="00BF4E61">
        <w:t>požadavky jednotlivých průmyslových sektorů</w:t>
      </w:r>
      <w:r w:rsidRPr="672451DB" w:rsidR="007529AA">
        <w:t xml:space="preserve"> a bude řešit výzvy v některých z následujících klíčových oblastí</w:t>
      </w:r>
      <w:r w:rsidRPr="672451DB" w:rsidR="00ED77A3">
        <w:rPr>
          <w:rStyle w:val="Znakapoznpodarou"/>
        </w:rPr>
        <w:footnoteReference w:id="6"/>
      </w:r>
      <w:r w:rsidRPr="672451DB" w:rsidR="007529AA">
        <w:t>:</w:t>
      </w:r>
    </w:p>
    <w:p w:rsidR="007529AA" w:rsidP="672451DB" w:rsidRDefault="007529AA" w14:paraId="35A0F5D0" w14:textId="77777777">
      <w:pPr>
        <w:pStyle w:val="Odstavecseseznamem"/>
        <w:numPr>
          <w:ilvl w:val="0"/>
          <w:numId w:val="11"/>
        </w:numPr>
        <w:spacing w:before="120"/>
        <w:rPr>
          <w:rFonts w:asciiTheme="minorHAnsi" w:hAnsiTheme="minorHAnsi"/>
          <w:lang w:val="cs-CZ"/>
        </w:rPr>
      </w:pPr>
      <w:r w:rsidRPr="4AD69843">
        <w:rPr>
          <w:rFonts w:asciiTheme="minorHAnsi" w:hAnsiTheme="minorHAnsi"/>
          <w:lang w:val="cs-CZ"/>
        </w:rPr>
        <w:t>Optimalizace na úrovni továrny</w:t>
      </w:r>
    </w:p>
    <w:p w:rsidR="007529AA" w:rsidP="672451DB" w:rsidRDefault="007529AA" w14:paraId="42DFA106" w14:textId="77777777">
      <w:pPr>
        <w:pStyle w:val="Odstavecseseznamem"/>
        <w:numPr>
          <w:ilvl w:val="0"/>
          <w:numId w:val="11"/>
        </w:numPr>
        <w:spacing w:before="120"/>
        <w:rPr>
          <w:rFonts w:asciiTheme="minorHAnsi" w:hAnsiTheme="minorHAnsi"/>
          <w:lang w:val="cs-CZ"/>
        </w:rPr>
      </w:pPr>
      <w:r w:rsidRPr="4AD69843">
        <w:rPr>
          <w:rFonts w:asciiTheme="minorHAnsi" w:hAnsiTheme="minorHAnsi"/>
          <w:lang w:val="cs-CZ"/>
        </w:rPr>
        <w:t>Kolaborativní robotika</w:t>
      </w:r>
    </w:p>
    <w:p w:rsidR="007529AA" w:rsidP="672451DB" w:rsidRDefault="007529AA" w14:paraId="75EF5018" w14:textId="77777777">
      <w:pPr>
        <w:pStyle w:val="Odstavecseseznamem"/>
        <w:numPr>
          <w:ilvl w:val="0"/>
          <w:numId w:val="11"/>
        </w:numPr>
        <w:spacing w:before="120"/>
        <w:rPr>
          <w:rFonts w:asciiTheme="minorHAnsi" w:hAnsiTheme="minorHAnsi"/>
          <w:lang w:val="cs-CZ"/>
        </w:rPr>
      </w:pPr>
      <w:r w:rsidRPr="4AD69843">
        <w:rPr>
          <w:rFonts w:asciiTheme="minorHAnsi" w:hAnsiTheme="minorHAnsi"/>
          <w:lang w:val="cs-CZ"/>
        </w:rPr>
        <w:t>Cirkulární ekonomika</w:t>
      </w:r>
    </w:p>
    <w:p w:rsidRPr="00DE36A2" w:rsidR="00831FF8" w:rsidP="672451DB" w:rsidRDefault="00A17F44" w14:paraId="700B6AC5" w14:textId="54B36276">
      <w:pPr>
        <w:spacing w:before="120"/>
        <w:jc w:val="both"/>
      </w:pPr>
      <w:r w:rsidRPr="672451DB">
        <w:t>Vybrané Pracoviště</w:t>
      </w:r>
      <w:r w:rsidRPr="672451DB" w:rsidR="007529AA">
        <w:t xml:space="preserve"> AI TEF </w:t>
      </w:r>
      <w:proofErr w:type="spellStart"/>
      <w:r w:rsidRPr="672451DB" w:rsidR="007529AA">
        <w:t>Manufacturing</w:t>
      </w:r>
      <w:proofErr w:type="spellEnd"/>
      <w:r w:rsidRPr="672451DB">
        <w:t xml:space="preserve"> zajistí </w:t>
      </w:r>
      <w:r w:rsidRPr="672451DB" w:rsidR="00831FF8">
        <w:t>podpor</w:t>
      </w:r>
      <w:r w:rsidRPr="672451DB">
        <w:t>u při</w:t>
      </w:r>
      <w:r w:rsidRPr="672451DB" w:rsidR="00831FF8">
        <w:t xml:space="preserve"> testování a experimentování </w:t>
      </w:r>
      <w:r w:rsidR="00D10973">
        <w:t xml:space="preserve">těchto </w:t>
      </w:r>
      <w:r w:rsidRPr="672451DB">
        <w:t>nových</w:t>
      </w:r>
      <w:r w:rsidR="001F424F">
        <w:t xml:space="preserve"> </w:t>
      </w:r>
      <w:r w:rsidR="00E52FA2">
        <w:t>ř</w:t>
      </w:r>
      <w:r w:rsidRPr="672451DB">
        <w:t>ešení s</w:t>
      </w:r>
      <w:r w:rsidR="001F424F">
        <w:t xml:space="preserve"> prvky</w:t>
      </w:r>
      <w:r w:rsidRPr="672451DB">
        <w:t xml:space="preserve"> </w:t>
      </w:r>
      <w:r w:rsidRPr="672451DB" w:rsidR="00831FF8">
        <w:t>uměl</w:t>
      </w:r>
      <w:r w:rsidR="001F424F">
        <w:t>é</w:t>
      </w:r>
      <w:r w:rsidRPr="672451DB" w:rsidR="00831FF8">
        <w:t xml:space="preserve"> inteligenc</w:t>
      </w:r>
      <w:r w:rsidR="001F424F">
        <w:t>e</w:t>
      </w:r>
      <w:r w:rsidRPr="672451DB" w:rsidR="00DE36A2">
        <w:t xml:space="preserve"> </w:t>
      </w:r>
      <w:r w:rsidRPr="672451DB" w:rsidR="00831FF8">
        <w:t>pokrývají</w:t>
      </w:r>
      <w:r w:rsidRPr="672451DB">
        <w:t>cí</w:t>
      </w:r>
      <w:r w:rsidRPr="672451DB" w:rsidR="00831FF8">
        <w:t xml:space="preserve"> oblasti </w:t>
      </w:r>
      <w:r w:rsidRPr="672451DB">
        <w:t xml:space="preserve">např. </w:t>
      </w:r>
      <w:r w:rsidRPr="672451DB" w:rsidR="00831FF8">
        <w:t xml:space="preserve">strojového učení, robotika, plánování a rozvrhování, optimalizace, </w:t>
      </w:r>
      <w:proofErr w:type="spellStart"/>
      <w:r w:rsidRPr="672451DB" w:rsidR="00831FF8">
        <w:t>sebekonfigurace</w:t>
      </w:r>
      <w:proofErr w:type="spellEnd"/>
      <w:r w:rsidRPr="672451DB" w:rsidR="00831FF8">
        <w:t>, počítačové vidění, formální metody,</w:t>
      </w:r>
      <w:r w:rsidRPr="672451DB">
        <w:t xml:space="preserve"> </w:t>
      </w:r>
      <w:r w:rsidRPr="672451DB" w:rsidR="00831FF8">
        <w:t>zpracování přirozeného jazyka, automatizované uvažování, teorie her, multiagentní systémy, komplexní systémy,</w:t>
      </w:r>
      <w:r w:rsidRPr="672451DB">
        <w:t xml:space="preserve"> </w:t>
      </w:r>
      <w:r w:rsidRPr="672451DB" w:rsidR="00831FF8">
        <w:t>ověřování systémů, bioinformatika a další.</w:t>
      </w:r>
    </w:p>
    <w:p w:rsidR="007C6C59" w:rsidP="672451DB" w:rsidRDefault="007C6C59" w14:paraId="4B94D5A5" w14:textId="77777777">
      <w:pPr>
        <w:spacing w:before="120"/>
      </w:pPr>
    </w:p>
    <w:p w:rsidR="00CD2BB4" w:rsidP="00084D63" w:rsidRDefault="00D10973" w14:paraId="57DF5001" w14:textId="3FCC0641">
      <w:pPr>
        <w:pStyle w:val="Nadpis1"/>
      </w:pPr>
      <w:bookmarkStart w:name="_Toc180065478" w:id="4"/>
      <w:r>
        <w:t>Vymezení z</w:t>
      </w:r>
      <w:r w:rsidRPr="4AD69843" w:rsidR="00CD2BB4">
        <w:t>působil</w:t>
      </w:r>
      <w:r>
        <w:t>ých</w:t>
      </w:r>
      <w:r w:rsidRPr="4AD69843" w:rsidR="00CD2BB4">
        <w:t xml:space="preserve"> výdaj</w:t>
      </w:r>
      <w:r>
        <w:t>ů pro uplatnění slevy</w:t>
      </w:r>
      <w:bookmarkEnd w:id="4"/>
    </w:p>
    <w:p w:rsidR="00CD2BB4" w:rsidP="00084D63" w:rsidRDefault="00660DCD" w14:paraId="0ABABADD" w14:textId="0BC77C0F">
      <w:pPr>
        <w:spacing w:before="120"/>
        <w:jc w:val="both"/>
      </w:pPr>
      <w:r w:rsidRPr="672451DB">
        <w:t xml:space="preserve">Jedná se o výdaje za služby poskytované vybraným Pracovištěm AI </w:t>
      </w:r>
      <w:proofErr w:type="gramStart"/>
      <w:r w:rsidRPr="672451DB">
        <w:t>TEF</w:t>
      </w:r>
      <w:proofErr w:type="gramEnd"/>
      <w:r w:rsidRPr="672451DB">
        <w:t xml:space="preserve"> a to na základě Smlouvy na poskytnutí služby. </w:t>
      </w:r>
      <w:r w:rsidRPr="003B45B5">
        <w:t xml:space="preserve">Celková výše způsobilých výdajů se rovná fakturované částce </w:t>
      </w:r>
      <w:r w:rsidRPr="003B45B5" w:rsidR="006C3708">
        <w:t>za pos</w:t>
      </w:r>
      <w:r w:rsidRPr="003B45B5" w:rsidR="00B00D53">
        <w:t>k</w:t>
      </w:r>
      <w:r w:rsidRPr="003B45B5" w:rsidR="006C3708">
        <w:t xml:space="preserve">ytnuté služby </w:t>
      </w:r>
      <w:r w:rsidRPr="003B45B5" w:rsidR="00B00D53">
        <w:t>AI TEF</w:t>
      </w:r>
      <w:r w:rsidRPr="003B45B5">
        <w:t>, případně so</w:t>
      </w:r>
      <w:r w:rsidRPr="672451DB">
        <w:t>učtu těchto částek, pokud je fakturace rozdělena do více kroků.</w:t>
      </w:r>
    </w:p>
    <w:p w:rsidR="007529AA" w:rsidP="672451DB" w:rsidRDefault="007529AA" w14:paraId="3DEEC669" w14:textId="77777777">
      <w:pPr>
        <w:spacing w:before="120"/>
      </w:pPr>
    </w:p>
    <w:p w:rsidR="00660DCD" w:rsidP="672451DB" w:rsidRDefault="00660DCD" w14:paraId="11E947F0" w14:textId="517AD7E7">
      <w:pPr>
        <w:pStyle w:val="Nadpis1"/>
      </w:pPr>
      <w:bookmarkStart w:name="_Toc180065479" w:id="5"/>
      <w:r w:rsidRPr="4AD69843">
        <w:lastRenderedPageBreak/>
        <w:t>Forma a výše podpory</w:t>
      </w:r>
      <w:r w:rsidR="00D10973">
        <w:t xml:space="preserve"> na služby AI TEF </w:t>
      </w:r>
      <w:proofErr w:type="spellStart"/>
      <w:r w:rsidR="00D10973">
        <w:t>Manufacturing</w:t>
      </w:r>
      <w:bookmarkEnd w:id="5"/>
      <w:proofErr w:type="spellEnd"/>
    </w:p>
    <w:p w:rsidRPr="00415E8A" w:rsidR="00660DCD" w:rsidP="672451DB" w:rsidRDefault="003E0A76" w14:paraId="49DC5F4E" w14:textId="2D1C0911">
      <w:pPr>
        <w:spacing w:before="120"/>
        <w:jc w:val="both"/>
      </w:pPr>
      <w:r w:rsidRPr="00415E8A">
        <w:t xml:space="preserve">Podpora je poskytována formou slevy z fakturované částky za poskytnuté </w:t>
      </w:r>
      <w:proofErr w:type="gramStart"/>
      <w:r w:rsidRPr="00415E8A">
        <w:t>služby</w:t>
      </w:r>
      <w:proofErr w:type="gramEnd"/>
      <w:r w:rsidRPr="00415E8A">
        <w:t xml:space="preserve"> a to až do výše 100% těchto nákladů.</w:t>
      </w:r>
      <w:r w:rsidRPr="00415E8A" w:rsidR="00186776">
        <w:t xml:space="preserve"> Výše </w:t>
      </w:r>
      <w:proofErr w:type="gramStart"/>
      <w:r w:rsidRPr="00415E8A" w:rsidR="00186776">
        <w:t>podpory</w:t>
      </w:r>
      <w:proofErr w:type="gramEnd"/>
      <w:r w:rsidRPr="00415E8A" w:rsidR="001B48AA">
        <w:t xml:space="preserve"> resp. její alikvótní část</w:t>
      </w:r>
      <w:r w:rsidRPr="00415E8A" w:rsidR="00186776">
        <w:t xml:space="preserve"> </w:t>
      </w:r>
      <w:r w:rsidRPr="00415E8A" w:rsidR="00D10973">
        <w:t xml:space="preserve">(obvykle se jedná o polovinu z nákladů) </w:t>
      </w:r>
      <w:r w:rsidRPr="00415E8A" w:rsidR="001B48AA">
        <w:t xml:space="preserve">je </w:t>
      </w:r>
      <w:r w:rsidR="003646A9">
        <w:t>poskytována</w:t>
      </w:r>
      <w:r w:rsidRPr="00415E8A" w:rsidR="001B48AA">
        <w:t xml:space="preserve"> v souladu s Nařízením de minimis v platném znění.</w:t>
      </w:r>
      <w:r w:rsidRPr="00415E8A" w:rsidR="00821C77">
        <w:t xml:space="preserve"> Aplikace slevy na </w:t>
      </w:r>
      <w:r w:rsidRPr="003646A9" w:rsidR="00821C77">
        <w:t>DPH bude</w:t>
      </w:r>
      <w:r w:rsidRPr="00415E8A" w:rsidR="00821C77">
        <w:t xml:space="preserve"> </w:t>
      </w:r>
      <w:r w:rsidR="003646A9">
        <w:t>upřesněno</w:t>
      </w:r>
      <w:r w:rsidRPr="003646A9" w:rsidR="00821C77">
        <w:t xml:space="preserve"> vybraným pracovištěm AI TEF. </w:t>
      </w:r>
    </w:p>
    <w:p w:rsidR="00612925" w:rsidP="672451DB" w:rsidRDefault="00612925" w14:paraId="5928C7A9" w14:textId="77777777">
      <w:pPr>
        <w:spacing w:before="120"/>
        <w:jc w:val="both"/>
      </w:pPr>
    </w:p>
    <w:bookmarkStart w:name="_Toc180065480" w:id="6"/>
    <w:p w:rsidR="00CD2BB4" w:rsidP="672451DB" w:rsidRDefault="0069789C" w14:paraId="1D175D6A" w14:textId="78FE8D93">
      <w:pPr>
        <w:pStyle w:val="Nadpis1"/>
      </w:pPr>
      <w:r>
        <w:rPr>
          <w:noProof/>
          <w:sz w:val="20"/>
        </w:rPr>
        <mc:AlternateContent>
          <mc:Choice Requires="wps">
            <w:drawing>
              <wp:anchor distT="0" distB="0" distL="114300" distR="114300" simplePos="0" relativeHeight="251667456" behindDoc="0" locked="0" layoutInCell="0" allowOverlap="1" wp14:anchorId="06DF203C" wp14:editId="4A4B9E31">
                <wp:simplePos x="0" y="0"/>
                <wp:positionH relativeFrom="margin">
                  <wp:align>center</wp:align>
                </wp:positionH>
                <wp:positionV relativeFrom="margin">
                  <wp:posOffset>-526212</wp:posOffset>
                </wp:positionV>
                <wp:extent cx="6931660" cy="10029825"/>
                <wp:effectExtent l="0" t="0" r="16510" b="26670"/>
                <wp:wrapNone/>
                <wp:docPr id="4"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0;margin-top:-41.45pt;width:545.8pt;height:789.75pt;z-index:251667456;visibility:visible;mso-wrap-style:square;mso-width-percent:920;mso-height-percent:940;mso-wrap-distance-left:9pt;mso-wrap-distance-top:0;mso-wrap-distance-right:9pt;mso-wrap-distance-bottom:0;mso-position-horizontal:center;mso-position-horizontal-relative:margin;mso-position-vertical:absolute;mso-position-vertical-relative:margin;mso-width-percent:920;mso-height-percent:940;mso-width-relative:page;mso-height-relative:page;v-text-anchor:top" o:spid="_x0000_s1026" o:allowincell="f" filled="f" fillcolor="black" strokecolor="#bfbfbf [2412]" strokeweight="1pt" arcsize="2637f" w14:anchorId="266AE3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">
                <w10:wrap anchorx="margin" anchory="margin"/>
              </v:roundrect>
            </w:pict>
          </mc:Fallback>
        </mc:AlternateContent>
      </w:r>
      <w:r w:rsidR="00EB7044">
        <w:t>Do kdy je možné projekt realizovat</w:t>
      </w:r>
      <w:bookmarkEnd w:id="6"/>
    </w:p>
    <w:p w:rsidR="003E0A76" w:rsidP="00084D63" w:rsidRDefault="003E0A76" w14:paraId="3EAFCBB5" w14:textId="39AF6117">
      <w:pPr>
        <w:spacing w:before="120"/>
      </w:pPr>
      <w:r w:rsidRPr="672451DB">
        <w:t xml:space="preserve">Doba realizace projektu </w:t>
      </w:r>
      <w:r w:rsidR="00DD202B">
        <w:t xml:space="preserve">vč. </w:t>
      </w:r>
      <w:r w:rsidRPr="672451DB">
        <w:t>harmonogram</w:t>
      </w:r>
      <w:r w:rsidR="00DD202B">
        <w:t>u jednotlivých</w:t>
      </w:r>
      <w:r w:rsidRPr="672451DB">
        <w:t xml:space="preserve"> kroků je předmětem </w:t>
      </w:r>
      <w:r w:rsidRPr="008925C1">
        <w:rPr>
          <w:b/>
        </w:rPr>
        <w:t>Smlouvy o poskytnutí služby</w:t>
      </w:r>
      <w:r w:rsidRPr="672451DB" w:rsidR="005102C7">
        <w:t>, přičemž n</w:t>
      </w:r>
      <w:r w:rsidRPr="672451DB">
        <w:t>ejza</w:t>
      </w:r>
      <w:r w:rsidRPr="672451DB" w:rsidR="005102C7">
        <w:t>z</w:t>
      </w:r>
      <w:r w:rsidRPr="672451DB">
        <w:t>ší</w:t>
      </w:r>
      <w:r w:rsidRPr="672451DB" w:rsidR="005102C7">
        <w:t>m</w:t>
      </w:r>
      <w:r w:rsidRPr="672451DB">
        <w:t xml:space="preserve"> termín</w:t>
      </w:r>
      <w:r w:rsidRPr="672451DB" w:rsidR="005102C7">
        <w:t>em</w:t>
      </w:r>
      <w:r w:rsidRPr="672451DB">
        <w:t xml:space="preserve"> pro ukončení </w:t>
      </w:r>
      <w:r w:rsidRPr="00E57AAA">
        <w:t>Projektu</w:t>
      </w:r>
      <w:r w:rsidRPr="00E57AAA" w:rsidR="005102C7">
        <w:t xml:space="preserve"> je 30.06.2026.</w:t>
      </w:r>
    </w:p>
    <w:p w:rsidR="00CD2BB4" w:rsidP="672451DB" w:rsidRDefault="003E0A76" w14:paraId="0DFAE634" w14:textId="7BED1DED">
      <w:pPr>
        <w:spacing w:before="120"/>
      </w:pPr>
      <w:r w:rsidRPr="672451DB">
        <w:t xml:space="preserve">  </w:t>
      </w:r>
    </w:p>
    <w:p w:rsidR="002473BA" w:rsidP="002473BA" w:rsidRDefault="00E52FA2" w14:paraId="3371A31B" w14:textId="0BFE4908">
      <w:pPr>
        <w:pStyle w:val="Nadpis1"/>
      </w:pPr>
      <w:bookmarkStart w:name="_Toc180065481" w:id="7"/>
      <w:r>
        <w:t xml:space="preserve">Doporučený proces podání </w:t>
      </w:r>
      <w:r w:rsidRPr="4AD69843" w:rsidR="002473BA">
        <w:t xml:space="preserve">žádosti o službu AI TEF </w:t>
      </w:r>
      <w:proofErr w:type="spellStart"/>
      <w:r w:rsidRPr="4AD69843" w:rsidR="002473BA">
        <w:t>Manufacturing</w:t>
      </w:r>
      <w:bookmarkEnd w:id="7"/>
      <w:proofErr w:type="spellEnd"/>
    </w:p>
    <w:p w:rsidRPr="00415E8A" w:rsidR="00084D63" w:rsidP="00084D63" w:rsidRDefault="00084D63" w14:paraId="40BD8044" w14:textId="5E6C3A1F">
      <w:pPr>
        <w:spacing w:before="120" w:line="240" w:lineRule="auto"/>
      </w:pPr>
      <w:r w:rsidRPr="00415E8A">
        <w:t>V případě</w:t>
      </w:r>
      <w:r w:rsidRPr="00415E8A" w:rsidR="00333FF7">
        <w:t xml:space="preserve"> </w:t>
      </w:r>
      <w:r w:rsidRPr="00415E8A">
        <w:t>zájmu</w:t>
      </w:r>
      <w:r w:rsidRPr="00415E8A" w:rsidR="00333FF7">
        <w:t xml:space="preserve"> o spolupráci s</w:t>
      </w:r>
      <w:r w:rsidRPr="00415E8A" w:rsidR="00E52FA2">
        <w:t xml:space="preserve"> některým z pracovišť </w:t>
      </w:r>
      <w:r w:rsidRPr="00415E8A" w:rsidR="00333FF7">
        <w:t xml:space="preserve">AI TEF </w:t>
      </w:r>
      <w:proofErr w:type="spellStart"/>
      <w:r w:rsidRPr="00415E8A" w:rsidR="00333FF7">
        <w:t>Manufacturing</w:t>
      </w:r>
      <w:proofErr w:type="spellEnd"/>
      <w:r w:rsidRPr="00415E8A" w:rsidR="00333FF7">
        <w:t xml:space="preserve"> </w:t>
      </w:r>
      <w:r w:rsidRPr="00415E8A">
        <w:t>d</w:t>
      </w:r>
      <w:r w:rsidRPr="00415E8A" w:rsidR="002473BA">
        <w:t>oporuč</w:t>
      </w:r>
      <w:r w:rsidRPr="00415E8A" w:rsidR="00333FF7">
        <w:t>ujeme</w:t>
      </w:r>
      <w:r w:rsidRPr="00415E8A" w:rsidR="002473BA">
        <w:t xml:space="preserve"> </w:t>
      </w:r>
      <w:r w:rsidRPr="00415E8A" w:rsidR="00333FF7">
        <w:t xml:space="preserve">následující </w:t>
      </w:r>
      <w:r w:rsidRPr="00415E8A" w:rsidR="002473BA">
        <w:t>pořadí kroků:</w:t>
      </w:r>
      <w:r w:rsidRPr="00415E8A" w:rsidR="0069789C">
        <w:rPr>
          <w:noProof/>
          <w:sz w:val="20"/>
        </w:rPr>
        <w:t xml:space="preserve"> </w:t>
      </w:r>
    </w:p>
    <w:p w:rsidRPr="00415E8A" w:rsidR="00084D63" w:rsidP="00084D63" w:rsidRDefault="002473BA" w14:paraId="783D275E" w14:textId="06135254">
      <w:pPr>
        <w:pStyle w:val="Odstavecseseznamem"/>
        <w:numPr>
          <w:ilvl w:val="0"/>
          <w:numId w:val="20"/>
        </w:numPr>
        <w:spacing w:before="120" w:after="0" w:line="240" w:lineRule="auto"/>
        <w:ind w:left="714" w:hanging="357"/>
        <w:contextualSpacing w:val="0"/>
        <w:rPr>
          <w:rFonts w:asciiTheme="minorHAnsi" w:hAnsiTheme="minorHAnsi" w:cstheme="minorHAnsi"/>
          <w:color w:val="404040" w:themeColor="text1" w:themeTint="BF"/>
        </w:rPr>
      </w:pPr>
      <w:r w:rsidRPr="00415E8A">
        <w:rPr>
          <w:rFonts w:asciiTheme="minorHAnsi" w:hAnsiTheme="minorHAnsi" w:cstheme="minorHAnsi"/>
          <w:color w:val="404040" w:themeColor="text1" w:themeTint="BF"/>
        </w:rPr>
        <w:t>Žadatel kontaktuje vybrané pracoviště AI TEF Manufacturing</w:t>
      </w:r>
      <w:r w:rsidRPr="00415E8A" w:rsidR="007052A9">
        <w:rPr>
          <w:rFonts w:asciiTheme="minorHAnsi" w:hAnsiTheme="minorHAnsi" w:cstheme="minorHAnsi"/>
          <w:color w:val="404040" w:themeColor="text1" w:themeTint="BF"/>
        </w:rPr>
        <w:t xml:space="preserve"> a předjedná svůj záměr s odpovědnými pracovníky</w:t>
      </w:r>
      <w:r w:rsidRPr="00415E8A" w:rsidR="00A62987">
        <w:rPr>
          <w:rFonts w:asciiTheme="minorHAnsi" w:hAnsiTheme="minorHAnsi" w:cstheme="minorHAnsi"/>
          <w:color w:val="404040" w:themeColor="text1" w:themeTint="BF"/>
          <w:lang w:val="cs-CZ"/>
        </w:rPr>
        <w:t xml:space="preserve"> (kontakty jsou uvedené v bodě 10)</w:t>
      </w:r>
      <w:r w:rsidRPr="00415E8A">
        <w:rPr>
          <w:rFonts w:asciiTheme="minorHAnsi" w:hAnsiTheme="minorHAnsi" w:cstheme="minorHAnsi"/>
          <w:color w:val="404040" w:themeColor="text1" w:themeTint="BF"/>
        </w:rPr>
        <w:t xml:space="preserve">. </w:t>
      </w:r>
      <w:r w:rsidRPr="00415E8A" w:rsidR="00014338">
        <w:rPr>
          <w:rFonts w:asciiTheme="minorHAnsi" w:hAnsiTheme="minorHAnsi" w:cstheme="minorHAnsi"/>
          <w:color w:val="404040" w:themeColor="text1" w:themeTint="BF"/>
        </w:rPr>
        <w:t>P</w:t>
      </w:r>
      <w:r w:rsidRPr="00415E8A">
        <w:rPr>
          <w:rFonts w:asciiTheme="minorHAnsi" w:hAnsiTheme="minorHAnsi" w:cstheme="minorHAnsi"/>
          <w:color w:val="404040" w:themeColor="text1" w:themeTint="BF"/>
        </w:rPr>
        <w:t>řed</w:t>
      </w:r>
      <w:r w:rsidRPr="00415E8A" w:rsidR="007052A9">
        <w:rPr>
          <w:rFonts w:asciiTheme="minorHAnsi" w:hAnsiTheme="minorHAnsi" w:cstheme="minorHAnsi"/>
          <w:color w:val="404040" w:themeColor="text1" w:themeTint="BF"/>
        </w:rPr>
        <w:t>staví</w:t>
      </w:r>
      <w:r w:rsidRPr="00415E8A">
        <w:rPr>
          <w:rFonts w:asciiTheme="minorHAnsi" w:hAnsiTheme="minorHAnsi" w:cstheme="minorHAnsi"/>
          <w:color w:val="404040" w:themeColor="text1" w:themeTint="BF"/>
        </w:rPr>
        <w:t xml:space="preserve"> detaily svého záměru vč. popisu řešení </w:t>
      </w:r>
      <w:r w:rsidRPr="00415E8A" w:rsidR="00E657B5">
        <w:rPr>
          <w:rFonts w:asciiTheme="minorHAnsi" w:hAnsiTheme="minorHAnsi" w:cstheme="minorHAnsi"/>
          <w:color w:val="404040" w:themeColor="text1" w:themeTint="BF"/>
          <w:lang w:val="cs-CZ"/>
        </w:rPr>
        <w:t xml:space="preserve">obsahující prvky AI </w:t>
      </w:r>
      <w:r w:rsidRPr="00415E8A">
        <w:rPr>
          <w:rFonts w:asciiTheme="minorHAnsi" w:hAnsiTheme="minorHAnsi" w:cstheme="minorHAnsi"/>
          <w:color w:val="404040" w:themeColor="text1" w:themeTint="BF"/>
        </w:rPr>
        <w:t>a upřesní, jaké služby od Pracoviště požaduje.</w:t>
      </w:r>
    </w:p>
    <w:p w:rsidRPr="00084D63" w:rsidR="00084D63" w:rsidP="00084D63" w:rsidRDefault="007052A9" w14:paraId="5B6B1727" w14:textId="37CB9B9E">
      <w:pPr>
        <w:pStyle w:val="Odstavecseseznamem"/>
        <w:numPr>
          <w:ilvl w:val="0"/>
          <w:numId w:val="20"/>
        </w:numPr>
        <w:spacing w:before="120" w:after="0" w:line="240" w:lineRule="auto"/>
        <w:ind w:left="714" w:hanging="357"/>
        <w:contextualSpacing w:val="0"/>
        <w:rPr>
          <w:rFonts w:asciiTheme="minorHAnsi" w:hAnsiTheme="minorHAnsi" w:cstheme="minorHAnsi"/>
        </w:rPr>
      </w:pPr>
      <w:r w:rsidRPr="00415E8A">
        <w:rPr>
          <w:rFonts w:asciiTheme="minorHAnsi" w:hAnsiTheme="minorHAnsi" w:cstheme="minorHAnsi"/>
          <w:color w:val="404040" w:themeColor="text1" w:themeTint="BF"/>
        </w:rPr>
        <w:t xml:space="preserve">Specialisté Pracoviště AI TEF posoudí realizovatelnost a proveditelnost požadovaných služeb a připraví </w:t>
      </w:r>
      <w:r w:rsidRPr="00084D63">
        <w:rPr>
          <w:rFonts w:asciiTheme="minorHAnsi" w:hAnsiTheme="minorHAnsi" w:cstheme="minorHAnsi"/>
        </w:rPr>
        <w:t>pro Žadatele základní vstupy pro vyplnění Formuláře Žádost</w:t>
      </w:r>
      <w:r w:rsidR="008925C1">
        <w:rPr>
          <w:rFonts w:asciiTheme="minorHAnsi" w:hAnsiTheme="minorHAnsi" w:cstheme="minorHAnsi"/>
          <w:lang w:val="cs-CZ"/>
        </w:rPr>
        <w:t>i</w:t>
      </w:r>
      <w:r w:rsidRPr="00084D63">
        <w:rPr>
          <w:rFonts w:asciiTheme="minorHAnsi" w:hAnsiTheme="minorHAnsi" w:cstheme="minorHAnsi"/>
        </w:rPr>
        <w:t xml:space="preserve"> o spolupráci a budou mu dále k dispozici pro asistenci. Zároveň poskytnou Žadateli </w:t>
      </w:r>
      <w:r w:rsidRPr="00084D63" w:rsidR="00D31B17">
        <w:rPr>
          <w:rFonts w:asciiTheme="minorHAnsi" w:hAnsiTheme="minorHAnsi" w:cstheme="minorHAnsi"/>
        </w:rPr>
        <w:t xml:space="preserve">tento </w:t>
      </w:r>
      <w:r w:rsidRPr="00084D63">
        <w:rPr>
          <w:rFonts w:asciiTheme="minorHAnsi" w:hAnsiTheme="minorHAnsi" w:cstheme="minorHAnsi"/>
        </w:rPr>
        <w:t>Formulář v editovatelné podobě</w:t>
      </w:r>
      <w:r w:rsidR="008925C1">
        <w:rPr>
          <w:rFonts w:asciiTheme="minorHAnsi" w:hAnsiTheme="minorHAnsi" w:cstheme="minorHAnsi"/>
          <w:lang w:val="cs-CZ"/>
        </w:rPr>
        <w:t xml:space="preserve"> pro bod (3)</w:t>
      </w:r>
      <w:r w:rsidRPr="00084D63">
        <w:rPr>
          <w:rFonts w:asciiTheme="minorHAnsi" w:hAnsiTheme="minorHAnsi" w:cstheme="minorHAnsi"/>
        </w:rPr>
        <w:t xml:space="preserve">. </w:t>
      </w:r>
      <w:r w:rsidRPr="00084D63" w:rsidR="00333FF7">
        <w:rPr>
          <w:rFonts w:asciiTheme="minorHAnsi" w:hAnsiTheme="minorHAnsi" w:cstheme="minorHAnsi"/>
        </w:rPr>
        <w:t xml:space="preserve">Během jednání jsou formou checklistu zkontrolována všechna klíčová kritéria, která určují způsobilost projektu a žadatele pro získání Slevy. </w:t>
      </w:r>
    </w:p>
    <w:p w:rsidRPr="00084D63" w:rsidR="00084D63" w:rsidP="00084D63" w:rsidRDefault="00D31B17" w14:paraId="7C5A7C2D" w14:textId="39497C6B">
      <w:pPr>
        <w:pStyle w:val="Odstavecseseznamem"/>
        <w:numPr>
          <w:ilvl w:val="0"/>
          <w:numId w:val="20"/>
        </w:numPr>
        <w:spacing w:before="120" w:after="0" w:line="240" w:lineRule="auto"/>
        <w:ind w:left="714" w:hanging="357"/>
        <w:contextualSpacing w:val="0"/>
        <w:rPr>
          <w:rFonts w:asciiTheme="minorHAnsi" w:hAnsiTheme="minorHAnsi" w:cstheme="minorHAnsi"/>
        </w:rPr>
      </w:pPr>
      <w:r w:rsidRPr="00084D63">
        <w:rPr>
          <w:rFonts w:asciiTheme="minorHAnsi" w:hAnsiTheme="minorHAnsi" w:cstheme="minorHAnsi"/>
        </w:rPr>
        <w:t>Po</w:t>
      </w:r>
      <w:r w:rsidRPr="00084D63" w:rsidR="00333FF7">
        <w:rPr>
          <w:rFonts w:asciiTheme="minorHAnsi" w:hAnsiTheme="minorHAnsi" w:cstheme="minorHAnsi"/>
        </w:rPr>
        <w:t>kud je výstup</w:t>
      </w:r>
      <w:r w:rsidRPr="00084D63">
        <w:rPr>
          <w:rFonts w:asciiTheme="minorHAnsi" w:hAnsiTheme="minorHAnsi" w:cstheme="minorHAnsi"/>
        </w:rPr>
        <w:t xml:space="preserve"> </w:t>
      </w:r>
      <w:r w:rsidRPr="00084D63" w:rsidR="00333FF7">
        <w:rPr>
          <w:rFonts w:asciiTheme="minorHAnsi" w:hAnsiTheme="minorHAnsi" w:cstheme="minorHAnsi"/>
        </w:rPr>
        <w:t xml:space="preserve">úvodních jednání </w:t>
      </w:r>
      <w:r w:rsidRPr="00084D63">
        <w:rPr>
          <w:rFonts w:asciiTheme="minorHAnsi" w:hAnsiTheme="minorHAnsi" w:cstheme="minorHAnsi"/>
        </w:rPr>
        <w:t>kladn</w:t>
      </w:r>
      <w:r w:rsidRPr="00084D63" w:rsidR="00333FF7">
        <w:rPr>
          <w:rFonts w:asciiTheme="minorHAnsi" w:hAnsiTheme="minorHAnsi" w:cstheme="minorHAnsi"/>
        </w:rPr>
        <w:t xml:space="preserve">ý, </w:t>
      </w:r>
      <w:r w:rsidRPr="00084D63">
        <w:rPr>
          <w:rFonts w:asciiTheme="minorHAnsi" w:hAnsiTheme="minorHAnsi" w:cstheme="minorHAnsi"/>
        </w:rPr>
        <w:t xml:space="preserve">Žadatel </w:t>
      </w:r>
      <w:r w:rsidRPr="00084D63" w:rsidR="00333FF7">
        <w:rPr>
          <w:rFonts w:asciiTheme="minorHAnsi" w:hAnsiTheme="minorHAnsi" w:cstheme="minorHAnsi"/>
        </w:rPr>
        <w:t>na</w:t>
      </w:r>
      <w:r w:rsidRPr="00084D63">
        <w:rPr>
          <w:rFonts w:asciiTheme="minorHAnsi" w:hAnsiTheme="minorHAnsi" w:cstheme="minorHAnsi"/>
        </w:rPr>
        <w:t xml:space="preserve">formuluje </w:t>
      </w:r>
      <w:r w:rsidRPr="00084D63" w:rsidR="00333FF7">
        <w:rPr>
          <w:rFonts w:asciiTheme="minorHAnsi" w:hAnsiTheme="minorHAnsi" w:cstheme="minorHAnsi"/>
        </w:rPr>
        <w:t xml:space="preserve">svoji </w:t>
      </w:r>
      <w:r w:rsidRPr="00084D63">
        <w:rPr>
          <w:rFonts w:asciiTheme="minorHAnsi" w:hAnsiTheme="minorHAnsi" w:cstheme="minorHAnsi"/>
        </w:rPr>
        <w:t>Žádost o s</w:t>
      </w:r>
      <w:r w:rsidRPr="00084D63" w:rsidR="00333FF7">
        <w:rPr>
          <w:rFonts w:asciiTheme="minorHAnsi" w:hAnsiTheme="minorHAnsi" w:cstheme="minorHAnsi"/>
        </w:rPr>
        <w:t>polupráci ve struktuře podle předepsaného Formuláře</w:t>
      </w:r>
      <w:r w:rsidRPr="00084D63">
        <w:rPr>
          <w:rFonts w:asciiTheme="minorHAnsi" w:hAnsiTheme="minorHAnsi" w:cstheme="minorHAnsi"/>
        </w:rPr>
        <w:t>.</w:t>
      </w:r>
      <w:r w:rsidRPr="00084D63" w:rsidR="00333FF7">
        <w:rPr>
          <w:rFonts w:asciiTheme="minorHAnsi" w:hAnsiTheme="minorHAnsi" w:cstheme="minorHAnsi"/>
        </w:rPr>
        <w:t xml:space="preserve"> V případě nejasností Žadatel </w:t>
      </w:r>
      <w:r w:rsidR="00B21947">
        <w:rPr>
          <w:rFonts w:asciiTheme="minorHAnsi" w:hAnsiTheme="minorHAnsi" w:cstheme="minorHAnsi"/>
          <w:lang w:val="cs-CZ"/>
        </w:rPr>
        <w:t xml:space="preserve">konzultuje </w:t>
      </w:r>
      <w:r w:rsidRPr="00084D63" w:rsidR="00333FF7">
        <w:rPr>
          <w:rFonts w:asciiTheme="minorHAnsi" w:hAnsiTheme="minorHAnsi" w:cstheme="minorHAnsi"/>
        </w:rPr>
        <w:t xml:space="preserve">pasáže se specialisty Pracoviště </w:t>
      </w:r>
      <w:r w:rsidR="00B21947">
        <w:rPr>
          <w:rFonts w:asciiTheme="minorHAnsi" w:hAnsiTheme="minorHAnsi" w:cstheme="minorHAnsi"/>
          <w:lang w:val="cs-CZ"/>
        </w:rPr>
        <w:t>AI TEF např. i formou</w:t>
      </w:r>
      <w:r w:rsidRPr="00084D63" w:rsidR="00333FF7">
        <w:rPr>
          <w:rFonts w:asciiTheme="minorHAnsi" w:hAnsiTheme="minorHAnsi" w:cstheme="minorHAnsi"/>
        </w:rPr>
        <w:t xml:space="preserve"> schůzk</w:t>
      </w:r>
      <w:r w:rsidR="00B21947">
        <w:rPr>
          <w:rFonts w:asciiTheme="minorHAnsi" w:hAnsiTheme="minorHAnsi" w:cstheme="minorHAnsi"/>
          <w:lang w:val="cs-CZ"/>
        </w:rPr>
        <w:t>y</w:t>
      </w:r>
      <w:r w:rsidRPr="00084D63" w:rsidR="00333FF7">
        <w:rPr>
          <w:rFonts w:asciiTheme="minorHAnsi" w:hAnsiTheme="minorHAnsi" w:cstheme="minorHAnsi"/>
        </w:rPr>
        <w:t xml:space="preserve">. Doporučujeme sdílet finální verzi před podáním. Žádost o spolupráci </w:t>
      </w:r>
      <w:r w:rsidRPr="00084D63" w:rsidR="002473BA">
        <w:rPr>
          <w:rFonts w:asciiTheme="minorHAnsi" w:hAnsiTheme="minorHAnsi" w:cstheme="minorHAnsi"/>
        </w:rPr>
        <w:t xml:space="preserve">obsahuje </w:t>
      </w:r>
      <w:r w:rsidRPr="00084D63" w:rsidR="00333FF7">
        <w:rPr>
          <w:rFonts w:asciiTheme="minorHAnsi" w:hAnsiTheme="minorHAnsi" w:cstheme="minorHAnsi"/>
        </w:rPr>
        <w:t xml:space="preserve">popis </w:t>
      </w:r>
      <w:r w:rsidRPr="00084D63" w:rsidR="002473BA">
        <w:rPr>
          <w:rFonts w:asciiTheme="minorHAnsi" w:hAnsiTheme="minorHAnsi" w:cstheme="minorHAnsi"/>
        </w:rPr>
        <w:t>Projekt</w:t>
      </w:r>
      <w:r w:rsidRPr="00084D63" w:rsidR="00333FF7">
        <w:rPr>
          <w:rFonts w:asciiTheme="minorHAnsi" w:hAnsiTheme="minorHAnsi" w:cstheme="minorHAnsi"/>
        </w:rPr>
        <w:t>u</w:t>
      </w:r>
      <w:r w:rsidRPr="00084D63" w:rsidR="002473BA">
        <w:rPr>
          <w:rFonts w:asciiTheme="minorHAnsi" w:hAnsiTheme="minorHAnsi" w:cstheme="minorHAnsi"/>
        </w:rPr>
        <w:t xml:space="preserve"> a další </w:t>
      </w:r>
      <w:r w:rsidRPr="00084D63" w:rsidR="00333FF7">
        <w:rPr>
          <w:rFonts w:asciiTheme="minorHAnsi" w:hAnsiTheme="minorHAnsi" w:cstheme="minorHAnsi"/>
        </w:rPr>
        <w:t xml:space="preserve">klíčové </w:t>
      </w:r>
      <w:r w:rsidRPr="00084D63" w:rsidR="002473BA">
        <w:rPr>
          <w:rFonts w:asciiTheme="minorHAnsi" w:hAnsiTheme="minorHAnsi" w:cstheme="minorHAnsi"/>
        </w:rPr>
        <w:t xml:space="preserve">údaje </w:t>
      </w:r>
      <w:r w:rsidRPr="00084D63" w:rsidR="00333FF7">
        <w:rPr>
          <w:rFonts w:asciiTheme="minorHAnsi" w:hAnsiTheme="minorHAnsi" w:cstheme="minorHAnsi"/>
        </w:rPr>
        <w:t>potřebné pro správnou administraci.</w:t>
      </w:r>
    </w:p>
    <w:p w:rsidRPr="00084D63" w:rsidR="00084D63" w:rsidP="00084D63" w:rsidRDefault="00333FF7" w14:paraId="204B6ADE" w14:textId="6A9E675F">
      <w:pPr>
        <w:pStyle w:val="Odstavecseseznamem"/>
        <w:numPr>
          <w:ilvl w:val="0"/>
          <w:numId w:val="20"/>
        </w:numPr>
        <w:spacing w:before="120" w:after="0" w:line="240" w:lineRule="auto"/>
        <w:ind w:left="714" w:hanging="357"/>
        <w:contextualSpacing w:val="0"/>
        <w:rPr>
          <w:rFonts w:asciiTheme="minorHAnsi" w:hAnsiTheme="minorHAnsi" w:cstheme="minorHAnsi"/>
        </w:rPr>
      </w:pPr>
      <w:r w:rsidRPr="00084D63">
        <w:rPr>
          <w:rFonts w:asciiTheme="minorHAnsi" w:hAnsiTheme="minorHAnsi" w:cstheme="minorHAnsi"/>
        </w:rPr>
        <w:t>Žadatel vyplní Formulář a odešle jej vybranému pracovišti AI TEF Manufacturing.</w:t>
      </w:r>
    </w:p>
    <w:p w:rsidRPr="0084732B" w:rsidR="0084732B" w:rsidP="0084732B" w:rsidRDefault="002473BA" w14:paraId="4C7650E4" w14:textId="77777777">
      <w:pPr>
        <w:pStyle w:val="Odstavecseseznamem"/>
        <w:numPr>
          <w:ilvl w:val="0"/>
          <w:numId w:val="20"/>
        </w:numPr>
        <w:spacing w:before="120" w:after="0" w:line="240" w:lineRule="auto"/>
        <w:ind w:left="714" w:hanging="357"/>
        <w:contextualSpacing w:val="0"/>
        <w:rPr>
          <w:rFonts w:asciiTheme="minorHAnsi" w:hAnsiTheme="minorHAnsi" w:cstheme="minorHAnsi"/>
        </w:rPr>
      </w:pPr>
      <w:r w:rsidRPr="0084732B">
        <w:rPr>
          <w:rFonts w:asciiTheme="minorHAnsi" w:hAnsiTheme="minorHAnsi" w:cstheme="minorHAnsi"/>
        </w:rPr>
        <w:t>Odborný pracovník AI TEF Manufacturing posou</w:t>
      </w:r>
      <w:r w:rsidRPr="0084732B" w:rsidR="00333FF7">
        <w:rPr>
          <w:rFonts w:asciiTheme="minorHAnsi" w:hAnsiTheme="minorHAnsi" w:cstheme="minorHAnsi"/>
        </w:rPr>
        <w:t>dí</w:t>
      </w:r>
      <w:r w:rsidRPr="0084732B">
        <w:rPr>
          <w:rFonts w:asciiTheme="minorHAnsi" w:hAnsiTheme="minorHAnsi" w:cstheme="minorHAnsi"/>
        </w:rPr>
        <w:t xml:space="preserve"> podan</w:t>
      </w:r>
      <w:r w:rsidRPr="0084732B" w:rsidR="00333FF7">
        <w:rPr>
          <w:rFonts w:asciiTheme="minorHAnsi" w:hAnsiTheme="minorHAnsi" w:cstheme="minorHAnsi"/>
        </w:rPr>
        <w:t xml:space="preserve">ou </w:t>
      </w:r>
      <w:r w:rsidRPr="0084732B">
        <w:rPr>
          <w:rFonts w:asciiTheme="minorHAnsi" w:hAnsiTheme="minorHAnsi" w:cstheme="minorHAnsi"/>
        </w:rPr>
        <w:t>Žádost.</w:t>
      </w:r>
    </w:p>
    <w:p w:rsidRPr="00D622C9" w:rsidR="002473BA" w:rsidP="0084732B" w:rsidRDefault="0084732B" w14:paraId="6BDB4FCA" w14:textId="6C614C3A">
      <w:pPr>
        <w:pStyle w:val="Odstavecseseznamem"/>
        <w:numPr>
          <w:ilvl w:val="0"/>
          <w:numId w:val="20"/>
        </w:numPr>
        <w:spacing w:before="120" w:after="0" w:line="240" w:lineRule="auto"/>
        <w:ind w:left="714" w:hanging="357"/>
        <w:contextualSpacing w:val="0"/>
        <w:rPr>
          <w:rFonts w:asciiTheme="minorHAnsi" w:hAnsiTheme="minorHAnsi" w:cstheme="minorHAnsi"/>
        </w:rPr>
      </w:pPr>
      <w:r w:rsidRPr="00697734">
        <w:rPr>
          <w:rFonts w:asciiTheme="minorHAnsi" w:hAnsiTheme="minorHAnsi" w:cstheme="minorHAnsi"/>
          <w:lang w:val="cs-CZ"/>
        </w:rPr>
        <w:t>Na základě</w:t>
      </w:r>
      <w:r w:rsidRPr="00697734" w:rsidR="002473BA">
        <w:rPr>
          <w:rFonts w:asciiTheme="minorHAnsi" w:hAnsiTheme="minorHAnsi" w:cstheme="minorHAnsi"/>
        </w:rPr>
        <w:t xml:space="preserve"> </w:t>
      </w:r>
      <w:r w:rsidRPr="00697734">
        <w:rPr>
          <w:rFonts w:asciiTheme="minorHAnsi" w:hAnsiTheme="minorHAnsi" w:cstheme="minorHAnsi"/>
          <w:lang w:val="cs-CZ"/>
        </w:rPr>
        <w:t xml:space="preserve">kladného hodnocení </w:t>
      </w:r>
      <w:r w:rsidRPr="00697734" w:rsidR="002473BA">
        <w:rPr>
          <w:rFonts w:asciiTheme="minorHAnsi" w:hAnsiTheme="minorHAnsi" w:cstheme="minorHAnsi"/>
        </w:rPr>
        <w:t>je možné podepsat Smlouvu na poskytnutí služby</w:t>
      </w:r>
      <w:r w:rsidRPr="00697734">
        <w:rPr>
          <w:rFonts w:asciiTheme="minorHAnsi" w:hAnsiTheme="minorHAnsi" w:cstheme="minorHAnsi"/>
          <w:lang w:val="cs-CZ"/>
        </w:rPr>
        <w:t xml:space="preserve"> a zahájit</w:t>
      </w:r>
      <w:r w:rsidRPr="00697734" w:rsidR="002473BA">
        <w:rPr>
          <w:rFonts w:asciiTheme="minorHAnsi" w:hAnsiTheme="minorHAnsi" w:cstheme="minorHAnsi"/>
        </w:rPr>
        <w:t xml:space="preserve"> </w:t>
      </w:r>
      <w:r w:rsidRPr="00697734">
        <w:rPr>
          <w:rFonts w:asciiTheme="minorHAnsi" w:hAnsiTheme="minorHAnsi" w:cstheme="minorHAnsi"/>
          <w:lang w:val="cs-CZ"/>
        </w:rPr>
        <w:t xml:space="preserve">projektové </w:t>
      </w:r>
      <w:bookmarkStart w:name="_GoBack" w:id="8"/>
      <w:r w:rsidRPr="00697734">
        <w:rPr>
          <w:rFonts w:asciiTheme="minorHAnsi" w:hAnsiTheme="minorHAnsi" w:cstheme="minorHAnsi"/>
          <w:lang w:val="cs-CZ"/>
        </w:rPr>
        <w:t>aktivity</w:t>
      </w:r>
      <w:bookmarkEnd w:id="8"/>
      <w:r w:rsidRPr="00697734" w:rsidR="002473BA">
        <w:rPr>
          <w:rFonts w:asciiTheme="minorHAnsi" w:hAnsiTheme="minorHAnsi" w:cstheme="minorHAnsi"/>
        </w:rPr>
        <w:t>.</w:t>
      </w:r>
    </w:p>
    <w:p w:rsidR="002473BA" w:rsidP="672451DB" w:rsidRDefault="002473BA" w14:paraId="534905D5" w14:textId="77777777">
      <w:pPr>
        <w:spacing w:before="120"/>
      </w:pPr>
    </w:p>
    <w:p w:rsidR="00C27BB9" w:rsidP="672451DB" w:rsidRDefault="00CD5EC6" w14:paraId="7187017E" w14:textId="5ACEBAAF">
      <w:pPr>
        <w:pStyle w:val="Nadpis1"/>
      </w:pPr>
      <w:bookmarkStart w:name="_Toc180065482" w:id="9"/>
      <w:r>
        <w:t>Hodnocení</w:t>
      </w:r>
      <w:r w:rsidR="004219BD">
        <w:t xml:space="preserve"> </w:t>
      </w:r>
      <w:r w:rsidR="00EB7044">
        <w:t>žádost</w:t>
      </w:r>
      <w:r w:rsidR="004219BD">
        <w:t>i o službu/y</w:t>
      </w:r>
      <w:r w:rsidR="00EB7044">
        <w:t xml:space="preserve"> AI TEF </w:t>
      </w:r>
      <w:proofErr w:type="spellStart"/>
      <w:r w:rsidR="00EB7044">
        <w:t>Manufacturing</w:t>
      </w:r>
      <w:bookmarkEnd w:id="9"/>
      <w:proofErr w:type="spellEnd"/>
      <w:r w:rsidR="00EB7044">
        <w:t xml:space="preserve"> </w:t>
      </w:r>
    </w:p>
    <w:p w:rsidR="005102C7" w:rsidP="672451DB" w:rsidRDefault="001B48AA" w14:paraId="73ECB68B" w14:textId="0C084B96">
      <w:pPr>
        <w:jc w:val="both"/>
      </w:pPr>
      <w:r w:rsidRPr="672451DB">
        <w:t xml:space="preserve">Model hodnocení </w:t>
      </w:r>
      <w:r w:rsidR="00064BA8">
        <w:t xml:space="preserve">Žádostí o </w:t>
      </w:r>
      <w:r w:rsidR="00462F9B">
        <w:t>z</w:t>
      </w:r>
      <w:r w:rsidR="00E657B5">
        <w:t>výhodněné</w:t>
      </w:r>
      <w:r w:rsidR="00462F9B">
        <w:t xml:space="preserve"> služby AI TEF </w:t>
      </w:r>
      <w:r w:rsidRPr="672451DB">
        <w:t xml:space="preserve">obsahuje pouze kritéria </w:t>
      </w:r>
      <w:r w:rsidR="00CD5EC6">
        <w:t xml:space="preserve">přijatelnosti </w:t>
      </w:r>
      <w:r w:rsidRPr="672451DB">
        <w:t>(ANO/NE), které zohledňují způsobilost Projektu a Žadatele ve smyslu splnění klíčových požadavků definovaných programe</w:t>
      </w:r>
      <w:r w:rsidR="009C4032">
        <w:t>m</w:t>
      </w:r>
      <w:r w:rsidRPr="672451DB">
        <w:t xml:space="preserve"> Digital </w:t>
      </w:r>
      <w:proofErr w:type="spellStart"/>
      <w:r w:rsidRPr="672451DB">
        <w:t>Europe</w:t>
      </w:r>
      <w:proofErr w:type="spellEnd"/>
      <w:r w:rsidR="00CD5EC6">
        <w:t xml:space="preserve"> a </w:t>
      </w:r>
      <w:r w:rsidRPr="672451DB">
        <w:t xml:space="preserve">Národním plánem obnovy </w:t>
      </w:r>
      <w:r w:rsidR="00CD5EC6">
        <w:t>případně</w:t>
      </w:r>
      <w:r w:rsidRPr="672451DB">
        <w:t xml:space="preserve"> souvisejících prováděcích dokumentů</w:t>
      </w:r>
      <w:r w:rsidR="00CD5EC6">
        <w:t xml:space="preserve"> pro poskytování veřejné podpory</w:t>
      </w:r>
      <w:r w:rsidR="00462F9B">
        <w:t xml:space="preserve"> (např. právní rámec pro podporu de minimis)</w:t>
      </w:r>
      <w:r w:rsidRPr="672451DB">
        <w:t>.</w:t>
      </w:r>
    </w:p>
    <w:p w:rsidRPr="006F23F6" w:rsidR="006F23F6" w:rsidP="672451DB" w:rsidRDefault="006F23F6" w14:paraId="2BD1EDE3" w14:textId="77777777">
      <w:pPr>
        <w:ind w:firstLine="360"/>
        <w:jc w:val="both"/>
        <w:rPr>
          <w:b/>
          <w:bCs/>
        </w:rPr>
      </w:pPr>
      <w:r w:rsidRPr="672451DB">
        <w:rPr>
          <w:b/>
          <w:bCs/>
        </w:rPr>
        <w:t>Způsobilost Žadatele</w:t>
      </w:r>
    </w:p>
    <w:p w:rsidR="001B48AA" w:rsidP="672451DB" w:rsidRDefault="000260FA" w14:paraId="4101652C" w14:textId="4B6646B6">
      <w:r>
        <w:rPr>
          <w:noProof/>
          <w:sz w:val="20"/>
        </w:rPr>
        <w:lastRenderedPageBreak/>
        <mc:AlternateContent>
          <mc:Choice Requires="wps">
            <w:drawing>
              <wp:anchor distT="0" distB="0" distL="114300" distR="114300" simplePos="0" relativeHeight="251682816" behindDoc="0" locked="0" layoutInCell="0" allowOverlap="1" wp14:anchorId="2DB39EBE" wp14:editId="4C9C36F2">
                <wp:simplePos x="0" y="0"/>
                <wp:positionH relativeFrom="margin">
                  <wp:posOffset>-597535</wp:posOffset>
                </wp:positionH>
                <wp:positionV relativeFrom="margin">
                  <wp:posOffset>-514350</wp:posOffset>
                </wp:positionV>
                <wp:extent cx="6931660" cy="10029825"/>
                <wp:effectExtent l="0" t="0" r="16510" b="26670"/>
                <wp:wrapNone/>
                <wp:docPr id="10"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7.05pt;margin-top:-40.5pt;width:545.8pt;height:789.75pt;z-index:251682816;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filled="f" fillcolor="black" strokecolor="#bfbfbf [2412]" strokeweight="1pt" arcsize="2637f" w14:anchorId="5A7E17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">
                <w10:wrap anchorx="margin" anchory="margin"/>
              </v:roundrect>
            </w:pict>
          </mc:Fallback>
        </mc:AlternateContent>
      </w:r>
    </w:p>
    <w:p w:rsidR="001B48AA" w:rsidP="00E657B5" w:rsidRDefault="001B48AA" w14:paraId="17EE6456" w14:textId="7F3E2BFB">
      <w:pPr>
        <w:pStyle w:val="Odstavecseseznamem"/>
        <w:numPr>
          <w:ilvl w:val="0"/>
          <w:numId w:val="21"/>
        </w:numPr>
        <w:rPr>
          <w:lang w:val="cs-CZ"/>
        </w:rPr>
      </w:pPr>
      <w:r w:rsidRPr="672451DB">
        <w:rPr>
          <w:rFonts w:asciiTheme="minorHAnsi" w:hAnsiTheme="minorHAnsi"/>
          <w:color w:val="auto"/>
          <w:lang w:val="cs-CZ"/>
        </w:rPr>
        <w:t xml:space="preserve">Žadatel </w:t>
      </w:r>
      <w:r w:rsidR="00E657B5">
        <w:rPr>
          <w:rFonts w:asciiTheme="minorHAnsi" w:hAnsiTheme="minorHAnsi"/>
          <w:color w:val="auto"/>
          <w:lang w:val="cs-CZ"/>
        </w:rPr>
        <w:t>má</w:t>
      </w:r>
      <w:r w:rsidRPr="672451DB">
        <w:rPr>
          <w:rFonts w:asciiTheme="minorHAnsi" w:hAnsiTheme="minorHAnsi"/>
          <w:color w:val="auto"/>
          <w:lang w:val="cs-CZ"/>
        </w:rPr>
        <w:t xml:space="preserve"> právní</w:t>
      </w:r>
      <w:r w:rsidR="00E657B5">
        <w:rPr>
          <w:rFonts w:asciiTheme="minorHAnsi" w:hAnsiTheme="minorHAnsi"/>
          <w:color w:val="auto"/>
          <w:lang w:val="cs-CZ"/>
        </w:rPr>
        <w:t xml:space="preserve"> subjektivitu.</w:t>
      </w:r>
    </w:p>
    <w:p w:rsidR="00E657B5" w:rsidP="00E657B5" w:rsidRDefault="006F23F6" w14:paraId="28CEE2FD" w14:textId="3C1A116A">
      <w:pPr>
        <w:pStyle w:val="Odstavecseseznamem"/>
        <w:numPr>
          <w:ilvl w:val="0"/>
          <w:numId w:val="21"/>
        </w:numPr>
        <w:rPr>
          <w:rFonts w:asciiTheme="minorHAnsi" w:hAnsiTheme="minorHAnsi"/>
          <w:color w:val="auto"/>
          <w:lang w:val="cs-CZ"/>
        </w:rPr>
      </w:pPr>
      <w:r w:rsidRPr="672451DB">
        <w:rPr>
          <w:rFonts w:asciiTheme="minorHAnsi" w:hAnsiTheme="minorHAnsi"/>
          <w:color w:val="auto"/>
          <w:lang w:val="cs-CZ"/>
        </w:rPr>
        <w:t>Žadatel splňuje status malého a středního podniku</w:t>
      </w:r>
      <w:r w:rsidR="00E657B5">
        <w:rPr>
          <w:rStyle w:val="Znakapoznpodarou"/>
          <w:rFonts w:asciiTheme="minorHAnsi" w:hAnsiTheme="minorHAnsi"/>
          <w:color w:val="auto"/>
          <w:lang w:val="cs-CZ"/>
        </w:rPr>
        <w:footnoteReference w:id="7"/>
      </w:r>
      <w:r w:rsidRPr="672451DB">
        <w:rPr>
          <w:rFonts w:asciiTheme="minorHAnsi" w:hAnsiTheme="minorHAnsi"/>
          <w:color w:val="auto"/>
          <w:lang w:val="cs-CZ"/>
        </w:rPr>
        <w:t>.</w:t>
      </w:r>
    </w:p>
    <w:p w:rsidR="006F23F6" w:rsidP="00E657B5" w:rsidRDefault="006F23F6" w14:paraId="059BBDD2" w14:textId="25EBEE77">
      <w:pPr>
        <w:pStyle w:val="Odstavecseseznamem"/>
        <w:numPr>
          <w:ilvl w:val="0"/>
          <w:numId w:val="21"/>
        </w:numPr>
        <w:rPr>
          <w:lang w:val="cs-CZ"/>
        </w:rPr>
      </w:pPr>
      <w:r w:rsidRPr="672451DB">
        <w:rPr>
          <w:rFonts w:asciiTheme="minorHAnsi" w:hAnsiTheme="minorHAnsi"/>
          <w:color w:val="auto"/>
          <w:lang w:val="cs-CZ"/>
        </w:rPr>
        <w:t>Žadatel je oprávněný čerpat podporu de minimis v souladu s navrženým rozpočtem předkládaného Projektu</w:t>
      </w:r>
      <w:r w:rsidR="009C4032">
        <w:rPr>
          <w:rFonts w:asciiTheme="minorHAnsi" w:hAnsiTheme="minorHAnsi"/>
          <w:color w:val="auto"/>
          <w:lang w:val="cs-CZ"/>
        </w:rPr>
        <w:t xml:space="preserve"> (pokud je podpora v režimu de minimis)</w:t>
      </w:r>
      <w:r w:rsidRPr="672451DB" w:rsidR="002F1675">
        <w:rPr>
          <w:rFonts w:asciiTheme="minorHAnsi" w:hAnsiTheme="minorHAnsi"/>
          <w:color w:val="auto"/>
          <w:lang w:val="cs-CZ"/>
        </w:rPr>
        <w:t>.</w:t>
      </w:r>
    </w:p>
    <w:p w:rsidRPr="002F1675" w:rsidR="006F23F6" w:rsidP="00E657B5" w:rsidRDefault="006F23F6" w14:paraId="370C0BA4" w14:textId="024BDCAA">
      <w:pPr>
        <w:pStyle w:val="Odstavecseseznamem"/>
        <w:numPr>
          <w:ilvl w:val="0"/>
          <w:numId w:val="21"/>
        </w:numPr>
        <w:tabs>
          <w:tab w:val="left" w:pos="708"/>
        </w:tabs>
        <w:spacing w:after="160" w:line="252" w:lineRule="auto"/>
        <w:rPr>
          <w:lang w:val="cs-CZ"/>
        </w:rPr>
      </w:pPr>
      <w:r w:rsidRPr="672451DB">
        <w:rPr>
          <w:rFonts w:asciiTheme="minorHAnsi" w:hAnsiTheme="minorHAnsi"/>
          <w:color w:val="auto"/>
          <w:lang w:val="cs-CZ"/>
        </w:rPr>
        <w:t xml:space="preserve">Žadatel splňuje všechny podmínky uvedené v </w:t>
      </w:r>
      <w:r w:rsidR="00F66AB2">
        <w:rPr>
          <w:rFonts w:asciiTheme="minorHAnsi" w:hAnsiTheme="minorHAnsi"/>
          <w:color w:val="auto"/>
          <w:lang w:val="cs-CZ"/>
        </w:rPr>
        <w:t>b</w:t>
      </w:r>
      <w:r w:rsidRPr="672451DB">
        <w:rPr>
          <w:rFonts w:asciiTheme="minorHAnsi" w:hAnsiTheme="minorHAnsi"/>
          <w:color w:val="auto"/>
          <w:lang w:val="cs-CZ"/>
        </w:rPr>
        <w:t>odě (</w:t>
      </w:r>
      <w:r w:rsidR="009C4032">
        <w:rPr>
          <w:rFonts w:asciiTheme="minorHAnsi" w:hAnsiTheme="minorHAnsi"/>
          <w:color w:val="auto"/>
          <w:lang w:val="cs-CZ"/>
        </w:rPr>
        <w:t>2</w:t>
      </w:r>
      <w:r w:rsidRPr="672451DB">
        <w:rPr>
          <w:rFonts w:asciiTheme="minorHAnsi" w:hAnsiTheme="minorHAnsi"/>
          <w:color w:val="auto"/>
          <w:lang w:val="cs-CZ"/>
        </w:rPr>
        <w:t xml:space="preserve">) </w:t>
      </w:r>
      <w:r w:rsidR="00F66AB2">
        <w:rPr>
          <w:rFonts w:asciiTheme="minorHAnsi" w:hAnsiTheme="minorHAnsi"/>
          <w:color w:val="auto"/>
          <w:lang w:val="cs-CZ"/>
        </w:rPr>
        <w:t xml:space="preserve">definující požadavky na </w:t>
      </w:r>
      <w:r w:rsidRPr="672451DB">
        <w:rPr>
          <w:rFonts w:asciiTheme="minorHAnsi" w:hAnsiTheme="minorHAnsi"/>
          <w:color w:val="auto"/>
          <w:lang w:val="cs-CZ"/>
        </w:rPr>
        <w:t>Žadatel</w:t>
      </w:r>
      <w:r w:rsidR="00F66AB2">
        <w:rPr>
          <w:rFonts w:asciiTheme="minorHAnsi" w:hAnsiTheme="minorHAnsi"/>
          <w:color w:val="auto"/>
          <w:lang w:val="cs-CZ"/>
        </w:rPr>
        <w:t>e</w:t>
      </w:r>
      <w:r w:rsidRPr="672451DB">
        <w:rPr>
          <w:rFonts w:asciiTheme="minorHAnsi" w:hAnsiTheme="minorHAnsi"/>
          <w:color w:val="auto"/>
          <w:lang w:val="cs-CZ"/>
        </w:rPr>
        <w:t xml:space="preserve"> o služb</w:t>
      </w:r>
      <w:r w:rsidR="00F66AB2">
        <w:rPr>
          <w:rFonts w:asciiTheme="minorHAnsi" w:hAnsiTheme="minorHAnsi"/>
          <w:color w:val="auto"/>
          <w:lang w:val="cs-CZ"/>
        </w:rPr>
        <w:t>u</w:t>
      </w:r>
      <w:r w:rsidRPr="672451DB">
        <w:rPr>
          <w:rFonts w:asciiTheme="minorHAnsi" w:hAnsiTheme="minorHAnsi"/>
          <w:color w:val="auto"/>
          <w:lang w:val="cs-CZ"/>
        </w:rPr>
        <w:t xml:space="preserve"> poskytované pracovištěm AI TEF </w:t>
      </w:r>
      <w:proofErr w:type="spellStart"/>
      <w:r w:rsidRPr="672451DB">
        <w:rPr>
          <w:rFonts w:asciiTheme="minorHAnsi" w:hAnsiTheme="minorHAnsi"/>
          <w:color w:val="auto"/>
          <w:lang w:val="cs-CZ"/>
        </w:rPr>
        <w:t>Manufacturing</w:t>
      </w:r>
      <w:proofErr w:type="spellEnd"/>
      <w:r w:rsidRPr="672451DB" w:rsidR="002F1675">
        <w:rPr>
          <w:rFonts w:asciiTheme="minorHAnsi" w:hAnsiTheme="minorHAnsi"/>
          <w:color w:val="auto"/>
          <w:lang w:val="cs-CZ"/>
        </w:rPr>
        <w:t>.</w:t>
      </w:r>
    </w:p>
    <w:p w:rsidRPr="006F23F6" w:rsidR="006F23F6" w:rsidP="672451DB" w:rsidRDefault="00707B7C" w14:paraId="29D9EA0D" w14:textId="3F158900">
      <w:pPr>
        <w:spacing w:before="120"/>
        <w:ind w:firstLine="360"/>
        <w:rPr>
          <w:b/>
          <w:bCs/>
        </w:rPr>
      </w:pPr>
      <w:r w:rsidRPr="672451DB">
        <w:rPr>
          <w:b/>
          <w:bCs/>
        </w:rPr>
        <w:t>Věcná z</w:t>
      </w:r>
      <w:r w:rsidRPr="672451DB" w:rsidR="006F23F6">
        <w:rPr>
          <w:b/>
          <w:bCs/>
        </w:rPr>
        <w:t xml:space="preserve">působilost </w:t>
      </w:r>
      <w:r w:rsidRPr="672451DB">
        <w:rPr>
          <w:b/>
          <w:bCs/>
        </w:rPr>
        <w:t>Žádosti</w:t>
      </w:r>
      <w:r w:rsidR="00754A69">
        <w:rPr>
          <w:b/>
          <w:bCs/>
        </w:rPr>
        <w:t xml:space="preserve"> o službu</w:t>
      </w:r>
    </w:p>
    <w:p w:rsidRPr="00D622C9" w:rsidR="00D51B44" w:rsidP="00E657B5" w:rsidRDefault="00CD64B0" w14:paraId="19F69E84" w14:textId="2E4A0A07">
      <w:pPr>
        <w:pStyle w:val="Odstavecseseznamem"/>
        <w:numPr>
          <w:ilvl w:val="0"/>
          <w:numId w:val="22"/>
        </w:numPr>
        <w:spacing w:line="264" w:lineRule="auto"/>
        <w:rPr>
          <w:rFonts w:asciiTheme="minorHAnsi" w:hAnsiTheme="minorHAnsi" w:cstheme="minorHAnsi"/>
          <w:color w:val="auto"/>
          <w:lang w:val="cs-CZ"/>
        </w:rPr>
      </w:pPr>
      <w:r w:rsidRPr="00D622C9">
        <w:rPr>
          <w:rFonts w:asciiTheme="minorHAnsi" w:hAnsiTheme="minorHAnsi" w:cstheme="minorHAnsi"/>
          <w:color w:val="auto"/>
          <w:lang w:val="cs-CZ"/>
        </w:rPr>
        <w:t>P</w:t>
      </w:r>
      <w:r w:rsidRPr="00D622C9" w:rsidR="00E52FA2">
        <w:rPr>
          <w:rFonts w:asciiTheme="minorHAnsi" w:hAnsiTheme="minorHAnsi" w:cstheme="minorHAnsi"/>
          <w:color w:val="auto"/>
          <w:lang w:val="cs-CZ"/>
        </w:rPr>
        <w:t>ředkládané</w:t>
      </w:r>
      <w:r w:rsidRPr="00D622C9" w:rsidR="00707B7C">
        <w:rPr>
          <w:rFonts w:asciiTheme="minorHAnsi" w:hAnsiTheme="minorHAnsi" w:cstheme="minorHAnsi"/>
          <w:color w:val="auto"/>
          <w:lang w:val="cs-CZ"/>
        </w:rPr>
        <w:t xml:space="preserve"> řešení</w:t>
      </w:r>
      <w:r w:rsidRPr="00D622C9" w:rsidR="00D51B44">
        <w:rPr>
          <w:rFonts w:asciiTheme="minorHAnsi" w:hAnsiTheme="minorHAnsi" w:cstheme="minorHAnsi"/>
          <w:color w:val="auto"/>
          <w:lang w:val="cs-CZ"/>
        </w:rPr>
        <w:t xml:space="preserve"> </w:t>
      </w:r>
      <w:r w:rsidRPr="00D622C9" w:rsidR="00E52FA2">
        <w:rPr>
          <w:rFonts w:asciiTheme="minorHAnsi" w:hAnsiTheme="minorHAnsi" w:cstheme="minorHAnsi"/>
          <w:color w:val="auto"/>
          <w:lang w:val="cs-CZ"/>
        </w:rPr>
        <w:t xml:space="preserve">Žadatele </w:t>
      </w:r>
      <w:r w:rsidRPr="00D622C9" w:rsidR="00D51B44">
        <w:rPr>
          <w:rFonts w:asciiTheme="minorHAnsi" w:hAnsiTheme="minorHAnsi" w:cstheme="minorHAnsi"/>
          <w:color w:val="auto"/>
          <w:lang w:val="cs-CZ"/>
        </w:rPr>
        <w:t>obsahuje prvky umělé inteligence</w:t>
      </w:r>
      <w:r w:rsidRPr="00D622C9" w:rsidR="002F1675">
        <w:rPr>
          <w:rFonts w:asciiTheme="minorHAnsi" w:hAnsiTheme="minorHAnsi" w:cstheme="minorHAnsi"/>
          <w:color w:val="auto"/>
          <w:lang w:val="cs-CZ"/>
        </w:rPr>
        <w:t>.</w:t>
      </w:r>
    </w:p>
    <w:p w:rsidRPr="00697734" w:rsidR="003B45B5" w:rsidP="003B45B5" w:rsidRDefault="008A50F4" w14:paraId="37199AC7" w14:textId="696F7A25">
      <w:pPr>
        <w:pStyle w:val="Odstavecseseznamem"/>
        <w:numPr>
          <w:ilvl w:val="0"/>
          <w:numId w:val="22"/>
        </w:numPr>
        <w:spacing w:line="264" w:lineRule="auto"/>
        <w:rPr>
          <w:rFonts w:asciiTheme="minorHAnsi" w:hAnsiTheme="minorHAnsi" w:cstheme="minorHAnsi"/>
          <w:color w:val="auto"/>
          <w:lang w:val="cs-CZ"/>
        </w:rPr>
      </w:pPr>
      <w:r w:rsidRPr="00D622C9">
        <w:rPr>
          <w:rFonts w:asciiTheme="minorHAnsi" w:hAnsiTheme="minorHAnsi" w:cstheme="minorHAnsi"/>
          <w:color w:val="auto"/>
          <w:lang w:val="cs-CZ"/>
        </w:rPr>
        <w:t>P</w:t>
      </w:r>
      <w:r w:rsidRPr="00D622C9" w:rsidR="00E52FA2">
        <w:rPr>
          <w:rFonts w:asciiTheme="minorHAnsi" w:hAnsiTheme="minorHAnsi" w:cstheme="minorHAnsi"/>
          <w:color w:val="auto"/>
          <w:lang w:val="cs-CZ"/>
        </w:rPr>
        <w:t>ředkládané</w:t>
      </w:r>
      <w:r w:rsidRPr="00697734" w:rsidR="00707B7C">
        <w:rPr>
          <w:rFonts w:asciiTheme="minorHAnsi" w:hAnsiTheme="minorHAnsi" w:cstheme="minorHAnsi"/>
          <w:color w:val="auto"/>
          <w:lang w:val="cs-CZ"/>
        </w:rPr>
        <w:t xml:space="preserve"> řešení </w:t>
      </w:r>
      <w:r w:rsidRPr="00697734" w:rsidR="00E52FA2">
        <w:rPr>
          <w:rFonts w:asciiTheme="minorHAnsi" w:hAnsiTheme="minorHAnsi" w:cstheme="minorHAnsi"/>
          <w:color w:val="auto"/>
          <w:lang w:val="cs-CZ"/>
        </w:rPr>
        <w:t>Žadatele</w:t>
      </w:r>
      <w:r w:rsidRPr="00697734" w:rsidR="00707B7C">
        <w:rPr>
          <w:rFonts w:asciiTheme="minorHAnsi" w:hAnsiTheme="minorHAnsi" w:cstheme="minorHAnsi"/>
          <w:color w:val="auto"/>
          <w:lang w:val="cs-CZ"/>
        </w:rPr>
        <w:t xml:space="preserve"> </w:t>
      </w:r>
      <w:r w:rsidRPr="00697734" w:rsidR="003B45B5">
        <w:rPr>
          <w:rFonts w:asciiTheme="minorHAnsi" w:hAnsiTheme="minorHAnsi" w:cstheme="minorHAnsi"/>
          <w:color w:val="auto"/>
          <w:lang w:val="cs-CZ"/>
        </w:rPr>
        <w:t xml:space="preserve">je </w:t>
      </w:r>
      <w:r w:rsidRPr="00697734" w:rsidR="00707B7C">
        <w:rPr>
          <w:rFonts w:asciiTheme="minorHAnsi" w:hAnsiTheme="minorHAnsi" w:cstheme="minorHAnsi"/>
          <w:color w:val="auto"/>
          <w:lang w:val="cs-CZ"/>
        </w:rPr>
        <w:t>využitelné pro</w:t>
      </w:r>
      <w:r w:rsidRPr="00697734" w:rsidR="00D51B44">
        <w:rPr>
          <w:rFonts w:asciiTheme="minorHAnsi" w:hAnsiTheme="minorHAnsi" w:cstheme="minorHAnsi"/>
          <w:color w:val="auto"/>
          <w:lang w:val="cs-CZ"/>
        </w:rPr>
        <w:t xml:space="preserve"> zpracovatelský </w:t>
      </w:r>
      <w:proofErr w:type="gramStart"/>
      <w:r w:rsidRPr="00697734" w:rsidR="00D51B44">
        <w:rPr>
          <w:rFonts w:asciiTheme="minorHAnsi" w:hAnsiTheme="minorHAnsi" w:cstheme="minorHAnsi"/>
          <w:color w:val="auto"/>
          <w:lang w:val="cs-CZ"/>
        </w:rPr>
        <w:t>průmysl</w:t>
      </w:r>
      <w:proofErr w:type="gramEnd"/>
      <w:r w:rsidRPr="00697734" w:rsidR="00BB0D06">
        <w:rPr>
          <w:rFonts w:asciiTheme="minorHAnsi" w:hAnsiTheme="minorHAnsi" w:cstheme="minorHAnsi"/>
          <w:color w:val="auto"/>
          <w:lang w:val="cs-CZ"/>
        </w:rPr>
        <w:t xml:space="preserve"> resp. </w:t>
      </w:r>
      <w:r w:rsidRPr="00697734">
        <w:rPr>
          <w:rFonts w:asciiTheme="minorHAnsi" w:hAnsiTheme="minorHAnsi" w:cstheme="minorHAnsi"/>
          <w:color w:val="auto"/>
          <w:lang w:val="cs-CZ"/>
        </w:rPr>
        <w:t xml:space="preserve">v </w:t>
      </w:r>
      <w:r w:rsidRPr="00697734" w:rsidR="00BB0D06">
        <w:rPr>
          <w:rFonts w:asciiTheme="minorHAnsi" w:hAnsiTheme="minorHAnsi" w:cstheme="minorHAnsi"/>
          <w:color w:val="auto"/>
          <w:lang w:val="cs-CZ"/>
        </w:rPr>
        <w:t>průmyslových aplikacích</w:t>
      </w:r>
      <w:r w:rsidRPr="00697734" w:rsidR="002F1675">
        <w:rPr>
          <w:rFonts w:asciiTheme="minorHAnsi" w:hAnsiTheme="minorHAnsi" w:cstheme="minorHAnsi"/>
          <w:color w:val="auto"/>
          <w:lang w:val="cs-CZ"/>
        </w:rPr>
        <w:t>.</w:t>
      </w:r>
    </w:p>
    <w:p w:rsidRPr="00D622C9" w:rsidR="00CA0398" w:rsidP="00CA0398" w:rsidRDefault="003646A9" w14:paraId="0C99A6D2" w14:textId="1E0B17A2">
      <w:pPr>
        <w:pStyle w:val="Odstavecseseznamem"/>
        <w:numPr>
          <w:ilvl w:val="0"/>
          <w:numId w:val="22"/>
        </w:numPr>
        <w:spacing w:line="264" w:lineRule="auto"/>
        <w:rPr>
          <w:rFonts w:asciiTheme="minorHAnsi" w:hAnsiTheme="minorHAnsi" w:cstheme="minorHAnsi"/>
          <w:color w:val="auto"/>
          <w:lang w:val="cs-CZ"/>
        </w:rPr>
      </w:pPr>
      <w:r w:rsidRPr="00697734">
        <w:rPr>
          <w:rFonts w:asciiTheme="minorHAnsi" w:hAnsiTheme="minorHAnsi" w:cstheme="minorHAnsi"/>
          <w:lang w:val="cs-CZ"/>
        </w:rPr>
        <w:t>T</w:t>
      </w:r>
      <w:r w:rsidRPr="00697734" w:rsidR="00CA0398">
        <w:rPr>
          <w:rFonts w:asciiTheme="minorHAnsi" w:hAnsiTheme="minorHAnsi" w:cstheme="minorHAnsi"/>
          <w:lang w:val="cs-CZ"/>
        </w:rPr>
        <w:t>echnick</w:t>
      </w:r>
      <w:r w:rsidRPr="00697734">
        <w:rPr>
          <w:rFonts w:asciiTheme="minorHAnsi" w:hAnsiTheme="minorHAnsi" w:cstheme="minorHAnsi"/>
          <w:lang w:val="cs-CZ"/>
        </w:rPr>
        <w:t>á</w:t>
      </w:r>
      <w:r w:rsidRPr="00697734" w:rsidR="00CA0398">
        <w:rPr>
          <w:rFonts w:asciiTheme="minorHAnsi" w:hAnsiTheme="minorHAnsi" w:cstheme="minorHAnsi"/>
          <w:lang w:val="cs-CZ"/>
        </w:rPr>
        <w:t xml:space="preserve"> připravenost</w:t>
      </w:r>
      <w:r w:rsidRPr="00697734" w:rsidR="00B92373">
        <w:rPr>
          <w:rFonts w:asciiTheme="minorHAnsi" w:hAnsiTheme="minorHAnsi" w:cstheme="minorHAnsi"/>
          <w:lang w:val="cs-CZ"/>
        </w:rPr>
        <w:t xml:space="preserve"> </w:t>
      </w:r>
      <w:r w:rsidRPr="00697734" w:rsidR="00CA0398">
        <w:rPr>
          <w:rFonts w:asciiTheme="minorHAnsi" w:hAnsiTheme="minorHAnsi" w:cstheme="minorHAnsi"/>
        </w:rPr>
        <w:t xml:space="preserve">nového řešení </w:t>
      </w:r>
      <w:r w:rsidRPr="00697734">
        <w:rPr>
          <w:rFonts w:asciiTheme="minorHAnsi" w:hAnsiTheme="minorHAnsi" w:cstheme="minorHAnsi"/>
          <w:lang w:val="cs-CZ"/>
        </w:rPr>
        <w:t xml:space="preserve">na počátku a na konci projektu </w:t>
      </w:r>
      <w:r w:rsidRPr="00697734" w:rsidR="00CA0398">
        <w:rPr>
          <w:rFonts w:asciiTheme="minorHAnsi" w:hAnsiTheme="minorHAnsi" w:cstheme="minorHAnsi"/>
          <w:lang w:val="cs-CZ"/>
        </w:rPr>
        <w:t xml:space="preserve">odpovídá </w:t>
      </w:r>
      <w:r w:rsidRPr="00697734">
        <w:rPr>
          <w:rFonts w:asciiTheme="minorHAnsi" w:hAnsiTheme="minorHAnsi" w:cstheme="minorHAnsi"/>
          <w:lang w:val="cs-CZ"/>
        </w:rPr>
        <w:t xml:space="preserve">úrovni dle programu Digitální Evropa. </w:t>
      </w:r>
    </w:p>
    <w:p w:rsidRPr="00D622C9" w:rsidR="00707B7C" w:rsidP="00CA0398" w:rsidRDefault="00707B7C" w14:paraId="631E474A" w14:textId="3E92F14B">
      <w:pPr>
        <w:pStyle w:val="Odstavecseseznamem"/>
        <w:numPr>
          <w:ilvl w:val="0"/>
          <w:numId w:val="22"/>
        </w:numPr>
        <w:spacing w:line="264" w:lineRule="auto"/>
        <w:rPr>
          <w:rFonts w:asciiTheme="minorHAnsi" w:hAnsiTheme="minorHAnsi" w:cstheme="minorHAnsi"/>
          <w:color w:val="auto"/>
          <w:lang w:val="cs-CZ"/>
        </w:rPr>
      </w:pPr>
      <w:proofErr w:type="gramStart"/>
      <w:r w:rsidRPr="00D622C9">
        <w:rPr>
          <w:rFonts w:asciiTheme="minorHAnsi" w:hAnsiTheme="minorHAnsi" w:cstheme="minorHAnsi"/>
          <w:color w:val="auto"/>
          <w:lang w:val="cs-CZ"/>
        </w:rPr>
        <w:t>Projekt</w:t>
      </w:r>
      <w:proofErr w:type="gramEnd"/>
      <w:r w:rsidRPr="00D622C9">
        <w:rPr>
          <w:rFonts w:asciiTheme="minorHAnsi" w:hAnsiTheme="minorHAnsi" w:cstheme="minorHAnsi"/>
          <w:color w:val="auto"/>
          <w:lang w:val="cs-CZ"/>
        </w:rPr>
        <w:t xml:space="preserve"> </w:t>
      </w:r>
      <w:r w:rsidRPr="00D622C9" w:rsidR="002F1675">
        <w:rPr>
          <w:rFonts w:asciiTheme="minorHAnsi" w:hAnsiTheme="minorHAnsi" w:cstheme="minorHAnsi"/>
          <w:color w:val="auto"/>
          <w:lang w:val="cs-CZ"/>
        </w:rPr>
        <w:t xml:space="preserve">resp. Žádost o spolupráci </w:t>
      </w:r>
      <w:r w:rsidRPr="00D622C9">
        <w:rPr>
          <w:rFonts w:asciiTheme="minorHAnsi" w:hAnsiTheme="minorHAnsi" w:cstheme="minorHAnsi"/>
          <w:color w:val="auto"/>
          <w:lang w:val="cs-CZ"/>
        </w:rPr>
        <w:t>je v souladu s principy DNSH</w:t>
      </w:r>
      <w:r w:rsidRPr="00697734">
        <w:rPr>
          <w:rStyle w:val="Znakapoznpodarou"/>
          <w:rFonts w:asciiTheme="minorHAnsi" w:hAnsiTheme="minorHAnsi" w:eastAsiaTheme="minorHAnsi" w:cstheme="minorHAnsi"/>
        </w:rPr>
        <w:footnoteReference w:id="8"/>
      </w:r>
      <w:r w:rsidRPr="00D622C9" w:rsidR="000906E9">
        <w:rPr>
          <w:rFonts w:asciiTheme="minorHAnsi" w:hAnsiTheme="minorHAnsi" w:cstheme="minorHAnsi"/>
          <w:color w:val="auto"/>
          <w:lang w:val="cs-CZ"/>
        </w:rPr>
        <w:t>.</w:t>
      </w:r>
    </w:p>
    <w:p w:rsidRPr="00697734" w:rsidR="00F66AB2" w:rsidP="00F66AB2" w:rsidRDefault="00707B7C" w14:paraId="7BEBD60B" w14:textId="77777777">
      <w:pPr>
        <w:pStyle w:val="Odstavecseseznamem"/>
        <w:numPr>
          <w:ilvl w:val="0"/>
          <w:numId w:val="22"/>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N</w:t>
      </w:r>
      <w:r w:rsidRPr="00697734" w:rsidR="00D51B44">
        <w:rPr>
          <w:rFonts w:asciiTheme="minorHAnsi" w:hAnsiTheme="minorHAnsi" w:cstheme="minorHAnsi"/>
          <w:color w:val="auto"/>
          <w:lang w:val="cs-CZ"/>
        </w:rPr>
        <w:t xml:space="preserve">a </w:t>
      </w:r>
      <w:r w:rsidRPr="00697734">
        <w:rPr>
          <w:rFonts w:asciiTheme="minorHAnsi" w:hAnsiTheme="minorHAnsi" w:cstheme="minorHAnsi"/>
          <w:color w:val="auto"/>
          <w:lang w:val="cs-CZ"/>
        </w:rPr>
        <w:t xml:space="preserve">požadované </w:t>
      </w:r>
      <w:r w:rsidRPr="00697734" w:rsidR="00D51B44">
        <w:rPr>
          <w:rFonts w:asciiTheme="minorHAnsi" w:hAnsiTheme="minorHAnsi" w:cstheme="minorHAnsi"/>
          <w:color w:val="auto"/>
          <w:lang w:val="cs-CZ"/>
        </w:rPr>
        <w:t>způsobilé náklady</w:t>
      </w:r>
      <w:r w:rsidRPr="00697734">
        <w:rPr>
          <w:rFonts w:asciiTheme="minorHAnsi" w:hAnsiTheme="minorHAnsi" w:cstheme="minorHAnsi"/>
          <w:color w:val="auto"/>
          <w:lang w:val="cs-CZ"/>
        </w:rPr>
        <w:t xml:space="preserve"> není poskytována jiná podpora z národních či evropských zdrojů</w:t>
      </w:r>
      <w:r w:rsidRPr="00697734" w:rsidR="002F1675">
        <w:rPr>
          <w:rFonts w:asciiTheme="minorHAnsi" w:hAnsiTheme="minorHAnsi" w:cstheme="minorHAnsi"/>
          <w:color w:val="auto"/>
          <w:lang w:val="cs-CZ"/>
        </w:rPr>
        <w:t>.</w:t>
      </w:r>
    </w:p>
    <w:p w:rsidRPr="00D622C9" w:rsidR="00F66AB2" w:rsidP="00F66AB2" w:rsidRDefault="00F66AB2" w14:paraId="7D620F94" w14:textId="3DC92F5C">
      <w:pPr>
        <w:pStyle w:val="Odstavecseseznamem"/>
        <w:numPr>
          <w:ilvl w:val="0"/>
          <w:numId w:val="22"/>
        </w:numPr>
        <w:spacing w:line="264" w:lineRule="auto"/>
        <w:rPr>
          <w:rFonts w:asciiTheme="minorHAnsi" w:hAnsiTheme="minorHAnsi" w:cstheme="minorHAnsi"/>
          <w:color w:val="auto"/>
          <w:lang w:val="cs-CZ"/>
        </w:rPr>
      </w:pPr>
      <w:r w:rsidRPr="00697734">
        <w:rPr>
          <w:rFonts w:asciiTheme="minorHAnsi" w:hAnsiTheme="minorHAnsi" w:cstheme="minorHAnsi"/>
        </w:rPr>
        <w:t xml:space="preserve">Maximální míra podpora </w:t>
      </w:r>
      <w:r w:rsidRPr="00697734">
        <w:rPr>
          <w:rFonts w:asciiTheme="minorHAnsi" w:hAnsiTheme="minorHAnsi" w:cstheme="minorHAnsi"/>
          <w:lang w:val="cs-CZ"/>
        </w:rPr>
        <w:t>ve formě slevy na</w:t>
      </w:r>
      <w:r w:rsidRPr="00697734">
        <w:rPr>
          <w:rFonts w:asciiTheme="minorHAnsi" w:hAnsiTheme="minorHAnsi" w:cstheme="minorHAnsi"/>
        </w:rPr>
        <w:t xml:space="preserve"> způsobil</w:t>
      </w:r>
      <w:r w:rsidRPr="00697734">
        <w:rPr>
          <w:rFonts w:asciiTheme="minorHAnsi" w:hAnsiTheme="minorHAnsi" w:cstheme="minorHAnsi"/>
          <w:lang w:val="cs-CZ"/>
        </w:rPr>
        <w:t>é</w:t>
      </w:r>
      <w:r w:rsidRPr="00697734">
        <w:rPr>
          <w:rFonts w:asciiTheme="minorHAnsi" w:hAnsiTheme="minorHAnsi" w:cstheme="minorHAnsi"/>
        </w:rPr>
        <w:t xml:space="preserve"> výdaj</w:t>
      </w:r>
      <w:r w:rsidRPr="00697734">
        <w:rPr>
          <w:rFonts w:asciiTheme="minorHAnsi" w:hAnsiTheme="minorHAnsi" w:cstheme="minorHAnsi"/>
          <w:lang w:val="cs-CZ"/>
        </w:rPr>
        <w:t>e</w:t>
      </w:r>
      <w:r w:rsidRPr="00697734">
        <w:rPr>
          <w:rFonts w:asciiTheme="minorHAnsi" w:hAnsiTheme="minorHAnsi" w:cstheme="minorHAnsi"/>
        </w:rPr>
        <w:t xml:space="preserve"> činí 100%</w:t>
      </w:r>
      <w:r w:rsidRPr="00697734">
        <w:rPr>
          <w:rFonts w:asciiTheme="minorHAnsi" w:hAnsiTheme="minorHAnsi" w:cstheme="minorHAnsi"/>
          <w:lang w:val="cs-CZ"/>
        </w:rPr>
        <w:t xml:space="preserve"> při využití tzv. synergického grantu</w:t>
      </w:r>
      <w:r w:rsidRPr="00697734">
        <w:rPr>
          <w:rFonts w:asciiTheme="minorHAnsi" w:hAnsiTheme="minorHAnsi" w:cstheme="minorHAnsi"/>
        </w:rPr>
        <w:t>.</w:t>
      </w:r>
    </w:p>
    <w:p w:rsidRPr="00697734" w:rsidR="00823B68" w:rsidP="00E657B5" w:rsidRDefault="00707B7C" w14:paraId="0199720B" w14:textId="77777777">
      <w:pPr>
        <w:pStyle w:val="Odstavecseseznamem"/>
        <w:numPr>
          <w:ilvl w:val="0"/>
          <w:numId w:val="22"/>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Služba</w:t>
      </w:r>
      <w:r w:rsidRPr="00697734" w:rsidR="00823B68">
        <w:rPr>
          <w:rFonts w:asciiTheme="minorHAnsi" w:hAnsiTheme="minorHAnsi" w:cstheme="minorHAnsi"/>
          <w:color w:val="auto"/>
          <w:lang w:val="cs-CZ"/>
        </w:rPr>
        <w:t xml:space="preserve"> </w:t>
      </w:r>
      <w:r w:rsidRPr="00697734" w:rsidR="002F1675">
        <w:rPr>
          <w:rFonts w:asciiTheme="minorHAnsi" w:hAnsiTheme="minorHAnsi" w:cstheme="minorHAnsi"/>
          <w:color w:val="auto"/>
          <w:lang w:val="cs-CZ"/>
        </w:rPr>
        <w:t>požadovaná</w:t>
      </w:r>
      <w:r w:rsidRPr="00697734" w:rsidR="00823B68">
        <w:rPr>
          <w:rFonts w:asciiTheme="minorHAnsi" w:hAnsiTheme="minorHAnsi" w:cstheme="minorHAnsi"/>
          <w:color w:val="auto"/>
          <w:lang w:val="cs-CZ"/>
        </w:rPr>
        <w:t xml:space="preserve"> </w:t>
      </w:r>
      <w:r w:rsidRPr="00697734" w:rsidR="002F1675">
        <w:rPr>
          <w:rFonts w:asciiTheme="minorHAnsi" w:hAnsiTheme="minorHAnsi" w:cstheme="minorHAnsi"/>
          <w:color w:val="auto"/>
          <w:lang w:val="cs-CZ"/>
        </w:rPr>
        <w:t xml:space="preserve">od vybraného </w:t>
      </w:r>
      <w:r w:rsidRPr="00697734" w:rsidR="00823B68">
        <w:rPr>
          <w:rFonts w:asciiTheme="minorHAnsi" w:hAnsiTheme="minorHAnsi" w:cstheme="minorHAnsi"/>
          <w:color w:val="auto"/>
          <w:lang w:val="cs-CZ"/>
        </w:rPr>
        <w:t xml:space="preserve">Pracoviště AI TEF </w:t>
      </w:r>
      <w:proofErr w:type="spellStart"/>
      <w:r w:rsidRPr="00697734" w:rsidR="00823B68">
        <w:rPr>
          <w:rFonts w:asciiTheme="minorHAnsi" w:hAnsiTheme="minorHAnsi" w:cstheme="minorHAnsi"/>
          <w:color w:val="auto"/>
          <w:lang w:val="cs-CZ"/>
        </w:rPr>
        <w:t>Manufacturing</w:t>
      </w:r>
      <w:proofErr w:type="spellEnd"/>
      <w:r w:rsidRPr="00697734" w:rsidR="00823B68">
        <w:rPr>
          <w:rFonts w:asciiTheme="minorHAnsi" w:hAnsiTheme="minorHAnsi" w:cstheme="minorHAnsi"/>
          <w:color w:val="auto"/>
          <w:lang w:val="cs-CZ"/>
        </w:rPr>
        <w:t xml:space="preserve"> odpovídá následujícím činnostem dle definice v tomto dokumentu: </w:t>
      </w:r>
    </w:p>
    <w:p w:rsidRPr="00697734" w:rsidR="00823B68" w:rsidP="672451DB" w:rsidRDefault="00823B68" w14:paraId="7AB3142F" w14:textId="743323BE">
      <w:pPr>
        <w:pStyle w:val="Odstavecseseznamem"/>
        <w:numPr>
          <w:ilvl w:val="1"/>
          <w:numId w:val="16"/>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T</w:t>
      </w:r>
      <w:r w:rsidRPr="00697734" w:rsidR="00D51B44">
        <w:rPr>
          <w:rFonts w:asciiTheme="minorHAnsi" w:hAnsiTheme="minorHAnsi" w:cstheme="minorHAnsi"/>
          <w:color w:val="auto"/>
          <w:lang w:val="cs-CZ"/>
        </w:rPr>
        <w:t>estování</w:t>
      </w:r>
    </w:p>
    <w:p w:rsidRPr="00697734" w:rsidR="00823B68" w:rsidP="672451DB" w:rsidRDefault="00823B68" w14:paraId="7678CE79" w14:textId="77777777">
      <w:pPr>
        <w:pStyle w:val="Odstavecseseznamem"/>
        <w:numPr>
          <w:ilvl w:val="1"/>
          <w:numId w:val="16"/>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E</w:t>
      </w:r>
      <w:r w:rsidRPr="00697734" w:rsidR="00D51B44">
        <w:rPr>
          <w:rFonts w:asciiTheme="minorHAnsi" w:hAnsiTheme="minorHAnsi" w:cstheme="minorHAnsi"/>
          <w:color w:val="auto"/>
          <w:lang w:val="cs-CZ"/>
        </w:rPr>
        <w:t xml:space="preserve">xperimentování </w:t>
      </w:r>
    </w:p>
    <w:p w:rsidRPr="00697734" w:rsidR="00D51B44" w:rsidP="672451DB" w:rsidRDefault="00823B68" w14:paraId="60D310A6" w14:textId="77777777">
      <w:pPr>
        <w:pStyle w:val="Odstavecseseznamem"/>
        <w:numPr>
          <w:ilvl w:val="1"/>
          <w:numId w:val="16"/>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 xml:space="preserve">Kombinace obou </w:t>
      </w:r>
      <w:r w:rsidRPr="00697734" w:rsidR="00137CF4">
        <w:rPr>
          <w:rFonts w:asciiTheme="minorHAnsi" w:hAnsiTheme="minorHAnsi" w:cstheme="minorHAnsi"/>
          <w:color w:val="auto"/>
          <w:lang w:val="cs-CZ"/>
        </w:rPr>
        <w:t xml:space="preserve">uvedených </w:t>
      </w:r>
      <w:r w:rsidRPr="00697734">
        <w:rPr>
          <w:rFonts w:asciiTheme="minorHAnsi" w:hAnsiTheme="minorHAnsi" w:cstheme="minorHAnsi"/>
          <w:color w:val="auto"/>
          <w:lang w:val="cs-CZ"/>
        </w:rPr>
        <w:t>činností</w:t>
      </w:r>
    </w:p>
    <w:p w:rsidRPr="00697734" w:rsidR="00137CF4" w:rsidP="00E657B5" w:rsidRDefault="00137CF4" w14:paraId="0735DF5B" w14:textId="12425AB3">
      <w:pPr>
        <w:pStyle w:val="Odstavecseseznamem"/>
        <w:numPr>
          <w:ilvl w:val="0"/>
          <w:numId w:val="23"/>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 xml:space="preserve">Požadovaná </w:t>
      </w:r>
      <w:r w:rsidRPr="00697734" w:rsidR="0082549A">
        <w:rPr>
          <w:rFonts w:asciiTheme="minorHAnsi" w:hAnsiTheme="minorHAnsi" w:cstheme="minorHAnsi"/>
          <w:color w:val="auto"/>
          <w:lang w:val="cs-CZ"/>
        </w:rPr>
        <w:t>S</w:t>
      </w:r>
      <w:r w:rsidRPr="00697734">
        <w:rPr>
          <w:rFonts w:asciiTheme="minorHAnsi" w:hAnsiTheme="minorHAnsi" w:cstheme="minorHAnsi"/>
          <w:color w:val="auto"/>
          <w:lang w:val="cs-CZ"/>
        </w:rPr>
        <w:t>lužba je obsažena ve zveřejněném</w:t>
      </w:r>
      <w:r w:rsidRPr="00697734" w:rsidR="00D51B44">
        <w:rPr>
          <w:rFonts w:asciiTheme="minorHAnsi" w:hAnsiTheme="minorHAnsi" w:cstheme="minorHAnsi"/>
          <w:color w:val="auto"/>
          <w:lang w:val="cs-CZ"/>
        </w:rPr>
        <w:t xml:space="preserve"> Katalogu služeb</w:t>
      </w:r>
      <w:r w:rsidRPr="00697734">
        <w:rPr>
          <w:rFonts w:asciiTheme="minorHAnsi" w:hAnsiTheme="minorHAnsi" w:cstheme="minorHAnsi"/>
          <w:color w:val="auto"/>
          <w:lang w:val="cs-CZ"/>
        </w:rPr>
        <w:t xml:space="preserve"> </w:t>
      </w:r>
      <w:r w:rsidRPr="00697734" w:rsidR="00F66AB2">
        <w:rPr>
          <w:rFonts w:asciiTheme="minorHAnsi" w:hAnsiTheme="minorHAnsi" w:cstheme="minorHAnsi"/>
          <w:color w:val="auto"/>
          <w:lang w:val="cs-CZ"/>
        </w:rPr>
        <w:t xml:space="preserve">AI-MATTERS, </w:t>
      </w:r>
      <w:r w:rsidRPr="00697734">
        <w:rPr>
          <w:rFonts w:asciiTheme="minorHAnsi" w:hAnsiTheme="minorHAnsi" w:cstheme="minorHAnsi"/>
          <w:color w:val="auto"/>
          <w:lang w:val="cs-CZ"/>
        </w:rPr>
        <w:t xml:space="preserve">případně Pracoviště AI TEF </w:t>
      </w:r>
      <w:proofErr w:type="spellStart"/>
      <w:r w:rsidRPr="00697734">
        <w:rPr>
          <w:rFonts w:asciiTheme="minorHAnsi" w:hAnsiTheme="minorHAnsi" w:cstheme="minorHAnsi"/>
          <w:color w:val="auto"/>
          <w:lang w:val="cs-CZ"/>
        </w:rPr>
        <w:t>Manufacturing</w:t>
      </w:r>
      <w:proofErr w:type="spellEnd"/>
      <w:r w:rsidRPr="00697734" w:rsidR="00FE7615">
        <w:rPr>
          <w:rFonts w:asciiTheme="minorHAnsi" w:hAnsiTheme="minorHAnsi" w:cstheme="minorHAnsi"/>
          <w:color w:val="auto"/>
          <w:lang w:val="cs-CZ"/>
        </w:rPr>
        <w:t xml:space="preserve"> potvrdí v Nabídce na zajištění služby</w:t>
      </w:r>
      <w:r w:rsidRPr="00697734">
        <w:rPr>
          <w:rFonts w:asciiTheme="minorHAnsi" w:hAnsiTheme="minorHAnsi" w:cstheme="minorHAnsi"/>
          <w:color w:val="auto"/>
          <w:lang w:val="cs-CZ"/>
        </w:rPr>
        <w:t xml:space="preserve">, že dokáže danou službu </w:t>
      </w:r>
      <w:r w:rsidRPr="00697734" w:rsidR="00FE7615">
        <w:rPr>
          <w:rFonts w:asciiTheme="minorHAnsi" w:hAnsiTheme="minorHAnsi" w:cstheme="minorHAnsi"/>
          <w:color w:val="auto"/>
          <w:lang w:val="cs-CZ"/>
        </w:rPr>
        <w:t xml:space="preserve">dokáže </w:t>
      </w:r>
      <w:r w:rsidRPr="00697734">
        <w:rPr>
          <w:rFonts w:asciiTheme="minorHAnsi" w:hAnsiTheme="minorHAnsi" w:cstheme="minorHAnsi"/>
          <w:color w:val="auto"/>
          <w:lang w:val="cs-CZ"/>
        </w:rPr>
        <w:t>dodat</w:t>
      </w:r>
      <w:r w:rsidRPr="00697734" w:rsidR="00620458">
        <w:rPr>
          <w:rFonts w:asciiTheme="minorHAnsi" w:hAnsiTheme="minorHAnsi" w:cstheme="minorHAnsi"/>
          <w:color w:val="auto"/>
          <w:lang w:val="cs-CZ"/>
        </w:rPr>
        <w:t xml:space="preserve"> a </w:t>
      </w:r>
      <w:proofErr w:type="gramStart"/>
      <w:r w:rsidRPr="00697734" w:rsidR="00620458">
        <w:rPr>
          <w:rFonts w:asciiTheme="minorHAnsi" w:hAnsiTheme="minorHAnsi" w:cstheme="minorHAnsi"/>
          <w:color w:val="auto"/>
          <w:lang w:val="cs-CZ"/>
        </w:rPr>
        <w:t>popíše</w:t>
      </w:r>
      <w:proofErr w:type="gramEnd"/>
      <w:r w:rsidRPr="00697734" w:rsidR="00620458">
        <w:rPr>
          <w:rFonts w:asciiTheme="minorHAnsi" w:hAnsiTheme="minorHAnsi" w:cstheme="minorHAnsi"/>
          <w:color w:val="auto"/>
          <w:lang w:val="cs-CZ"/>
        </w:rPr>
        <w:t xml:space="preserve"> </w:t>
      </w:r>
      <w:r w:rsidRPr="00697734" w:rsidR="00FE7615">
        <w:rPr>
          <w:rFonts w:asciiTheme="minorHAnsi" w:hAnsiTheme="minorHAnsi" w:cstheme="minorHAnsi"/>
          <w:color w:val="auto"/>
          <w:lang w:val="cs-CZ"/>
        </w:rPr>
        <w:t xml:space="preserve">jak </w:t>
      </w:r>
      <w:r w:rsidRPr="00697734" w:rsidR="00C53FB7">
        <w:rPr>
          <w:rFonts w:asciiTheme="minorHAnsi" w:hAnsiTheme="minorHAnsi" w:cstheme="minorHAnsi"/>
          <w:color w:val="auto"/>
          <w:lang w:val="cs-CZ"/>
        </w:rPr>
        <w:t>naplňuje</w:t>
      </w:r>
      <w:r w:rsidRPr="00697734" w:rsidR="00FE7615">
        <w:rPr>
          <w:rFonts w:asciiTheme="minorHAnsi" w:hAnsiTheme="minorHAnsi" w:cstheme="minorHAnsi"/>
          <w:color w:val="auto"/>
          <w:lang w:val="cs-CZ"/>
        </w:rPr>
        <w:t xml:space="preserve"> cíl</w:t>
      </w:r>
      <w:r w:rsidRPr="00697734" w:rsidR="00C53FB7">
        <w:rPr>
          <w:rFonts w:asciiTheme="minorHAnsi" w:hAnsiTheme="minorHAnsi" w:cstheme="minorHAnsi"/>
          <w:color w:val="auto"/>
          <w:lang w:val="cs-CZ"/>
        </w:rPr>
        <w:t>e</w:t>
      </w:r>
      <w:r w:rsidRPr="00697734" w:rsidR="00620458">
        <w:rPr>
          <w:rFonts w:asciiTheme="minorHAnsi" w:hAnsiTheme="minorHAnsi" w:cstheme="minorHAnsi"/>
          <w:color w:val="auto"/>
          <w:lang w:val="cs-CZ"/>
        </w:rPr>
        <w:t xml:space="preserve"> AI-MATTERS</w:t>
      </w:r>
      <w:r w:rsidRPr="00697734">
        <w:rPr>
          <w:rFonts w:asciiTheme="minorHAnsi" w:hAnsiTheme="minorHAnsi" w:cstheme="minorHAnsi"/>
          <w:color w:val="auto"/>
          <w:lang w:val="cs-CZ"/>
        </w:rPr>
        <w:t>.</w:t>
      </w:r>
    </w:p>
    <w:p w:rsidRPr="00697734" w:rsidR="00D51B44" w:rsidP="00E657B5" w:rsidRDefault="002F1675" w14:paraId="40BA0D8F" w14:textId="77777777">
      <w:pPr>
        <w:pStyle w:val="Odstavecseseznamem"/>
        <w:numPr>
          <w:ilvl w:val="0"/>
          <w:numId w:val="23"/>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Žádost o spolupráci</w:t>
      </w:r>
      <w:r w:rsidRPr="00697734" w:rsidR="00137CF4">
        <w:rPr>
          <w:rFonts w:asciiTheme="minorHAnsi" w:hAnsiTheme="minorHAnsi" w:cstheme="minorHAnsi"/>
          <w:color w:val="auto"/>
          <w:lang w:val="cs-CZ"/>
        </w:rPr>
        <w:t xml:space="preserve"> je v s</w:t>
      </w:r>
      <w:r w:rsidRPr="00697734" w:rsidR="00D51B44">
        <w:rPr>
          <w:rFonts w:asciiTheme="minorHAnsi" w:hAnsiTheme="minorHAnsi" w:cstheme="minorHAnsi"/>
          <w:color w:val="auto"/>
          <w:lang w:val="cs-CZ"/>
        </w:rPr>
        <w:t>oulad</w:t>
      </w:r>
      <w:r w:rsidRPr="00697734" w:rsidR="00137CF4">
        <w:rPr>
          <w:rFonts w:asciiTheme="minorHAnsi" w:hAnsiTheme="minorHAnsi" w:cstheme="minorHAnsi"/>
          <w:color w:val="auto"/>
          <w:lang w:val="cs-CZ"/>
        </w:rPr>
        <w:t>u</w:t>
      </w:r>
      <w:r w:rsidRPr="00697734" w:rsidR="00D51B44">
        <w:rPr>
          <w:rFonts w:asciiTheme="minorHAnsi" w:hAnsiTheme="minorHAnsi" w:cstheme="minorHAnsi"/>
          <w:color w:val="auto"/>
          <w:lang w:val="cs-CZ"/>
        </w:rPr>
        <w:t xml:space="preserve"> s prioritami horizontální politiky EU</w:t>
      </w:r>
      <w:r w:rsidRPr="00697734" w:rsidR="00137CF4">
        <w:rPr>
          <w:rFonts w:asciiTheme="minorHAnsi" w:hAnsiTheme="minorHAnsi" w:cstheme="minorHAnsi"/>
          <w:color w:val="auto"/>
          <w:lang w:val="cs-CZ"/>
        </w:rPr>
        <w:t>, především neobsahuje prvky diskriminace.</w:t>
      </w:r>
    </w:p>
    <w:p w:rsidRPr="00697734" w:rsidR="0082549A" w:rsidP="00E657B5" w:rsidRDefault="000906E9" w14:paraId="5F404E95" w14:textId="7CDE309B">
      <w:pPr>
        <w:pStyle w:val="Odstavecseseznamem"/>
        <w:numPr>
          <w:ilvl w:val="0"/>
          <w:numId w:val="23"/>
        </w:numPr>
        <w:spacing w:line="264" w:lineRule="auto"/>
        <w:rPr>
          <w:rFonts w:asciiTheme="minorHAnsi" w:hAnsiTheme="minorHAnsi" w:cstheme="minorHAnsi"/>
          <w:color w:val="auto"/>
          <w:lang w:val="cs-CZ"/>
        </w:rPr>
      </w:pPr>
      <w:r w:rsidRPr="00697734">
        <w:rPr>
          <w:rFonts w:asciiTheme="minorHAnsi" w:hAnsiTheme="minorHAnsi" w:cstheme="minorHAnsi"/>
          <w:color w:val="auto"/>
          <w:lang w:val="cs-CZ"/>
        </w:rPr>
        <w:t xml:space="preserve">Nové </w:t>
      </w:r>
      <w:r w:rsidRPr="00697734" w:rsidR="0082549A">
        <w:rPr>
          <w:rFonts w:asciiTheme="minorHAnsi" w:hAnsiTheme="minorHAnsi" w:cstheme="minorHAnsi"/>
          <w:color w:val="auto"/>
          <w:lang w:val="cs-CZ"/>
        </w:rPr>
        <w:t xml:space="preserve">řešení </w:t>
      </w:r>
      <w:r w:rsidRPr="00697734">
        <w:rPr>
          <w:rFonts w:asciiTheme="minorHAnsi" w:hAnsiTheme="minorHAnsi" w:cstheme="minorHAnsi"/>
          <w:color w:val="auto"/>
          <w:lang w:val="cs-CZ"/>
        </w:rPr>
        <w:t xml:space="preserve">Žadatele </w:t>
      </w:r>
      <w:r w:rsidRPr="00697734" w:rsidR="00E259E3">
        <w:rPr>
          <w:rFonts w:asciiTheme="minorHAnsi" w:hAnsiTheme="minorHAnsi" w:cstheme="minorHAnsi"/>
          <w:color w:val="auto"/>
          <w:lang w:val="cs-CZ"/>
        </w:rPr>
        <w:t>i</w:t>
      </w:r>
      <w:r w:rsidRPr="00697734" w:rsidR="0082549A">
        <w:rPr>
          <w:rFonts w:asciiTheme="minorHAnsi" w:hAnsiTheme="minorHAnsi" w:cstheme="minorHAnsi"/>
          <w:color w:val="auto"/>
          <w:lang w:val="cs-CZ"/>
        </w:rPr>
        <w:t xml:space="preserve"> požadovaná Služba j</w:t>
      </w:r>
      <w:r w:rsidRPr="00697734" w:rsidR="00E259E3">
        <w:rPr>
          <w:rFonts w:asciiTheme="minorHAnsi" w:hAnsiTheme="minorHAnsi" w:cstheme="minorHAnsi"/>
          <w:color w:val="auto"/>
          <w:lang w:val="cs-CZ"/>
        </w:rPr>
        <w:t>sou</w:t>
      </w:r>
      <w:r w:rsidRPr="00697734" w:rsidR="0082549A">
        <w:rPr>
          <w:rFonts w:asciiTheme="minorHAnsi" w:hAnsiTheme="minorHAnsi" w:cstheme="minorHAnsi"/>
          <w:color w:val="auto"/>
          <w:lang w:val="cs-CZ"/>
        </w:rPr>
        <w:t xml:space="preserve"> v souladu s platným právním a etickým rámce</w:t>
      </w:r>
      <w:r w:rsidRPr="00697734" w:rsidR="00E259E3">
        <w:rPr>
          <w:rFonts w:asciiTheme="minorHAnsi" w:hAnsiTheme="minorHAnsi" w:cstheme="minorHAnsi"/>
          <w:color w:val="auto"/>
          <w:lang w:val="cs-CZ"/>
        </w:rPr>
        <w:t>m</w:t>
      </w:r>
      <w:r w:rsidRPr="00697734" w:rsidR="0082549A">
        <w:rPr>
          <w:rFonts w:asciiTheme="minorHAnsi" w:hAnsiTheme="minorHAnsi" w:cstheme="minorHAnsi"/>
          <w:color w:val="auto"/>
          <w:lang w:val="cs-CZ"/>
        </w:rPr>
        <w:t xml:space="preserve"> týkající se umělé </w:t>
      </w:r>
      <w:proofErr w:type="gramStart"/>
      <w:r w:rsidRPr="00697734" w:rsidR="0082549A">
        <w:rPr>
          <w:rFonts w:asciiTheme="minorHAnsi" w:hAnsiTheme="minorHAnsi" w:cstheme="minorHAnsi"/>
          <w:color w:val="auto"/>
          <w:lang w:val="cs-CZ"/>
        </w:rPr>
        <w:t>inteligence</w:t>
      </w:r>
      <w:proofErr w:type="gramEnd"/>
      <w:r w:rsidRPr="00697734" w:rsidR="0082549A">
        <w:rPr>
          <w:rFonts w:asciiTheme="minorHAnsi" w:hAnsiTheme="minorHAnsi" w:cstheme="minorHAnsi"/>
          <w:color w:val="auto"/>
          <w:lang w:val="cs-CZ"/>
        </w:rPr>
        <w:t xml:space="preserve"> a </w:t>
      </w:r>
      <w:r w:rsidRPr="00697734" w:rsidR="00E259E3">
        <w:rPr>
          <w:rFonts w:asciiTheme="minorHAnsi" w:hAnsiTheme="minorHAnsi" w:cstheme="minorHAnsi"/>
          <w:color w:val="auto"/>
          <w:lang w:val="cs-CZ"/>
        </w:rPr>
        <w:t xml:space="preserve">to </w:t>
      </w:r>
      <w:r w:rsidRPr="00697734" w:rsidR="0082549A">
        <w:rPr>
          <w:rFonts w:asciiTheme="minorHAnsi" w:hAnsiTheme="minorHAnsi" w:cstheme="minorHAnsi"/>
          <w:color w:val="auto"/>
          <w:lang w:val="cs-CZ"/>
        </w:rPr>
        <w:t>na národní i evropské úrovni.</w:t>
      </w:r>
    </w:p>
    <w:p w:rsidR="00612925" w:rsidP="00612925" w:rsidRDefault="00612925" w14:paraId="564D0107" w14:textId="77777777">
      <w:pPr>
        <w:pStyle w:val="Nadpis1"/>
        <w:numPr>
          <w:ilvl w:val="0"/>
          <w:numId w:val="0"/>
        </w:numPr>
        <w:ind w:left="714" w:hanging="357"/>
      </w:pPr>
    </w:p>
    <w:p w:rsidRPr="000906E9" w:rsidR="007529AA" w:rsidP="672451DB" w:rsidRDefault="00CD2BB4" w14:paraId="5E7201AA" w14:textId="37C6879A">
      <w:pPr>
        <w:pStyle w:val="Nadpis1"/>
      </w:pPr>
      <w:bookmarkStart w:name="_Toc180065483" w:id="10"/>
      <w:r w:rsidRPr="000906E9">
        <w:t>Ostatní ustanovení</w:t>
      </w:r>
      <w:r w:rsidRPr="000906E9" w:rsidR="00465B5A">
        <w:t xml:space="preserve"> a p</w:t>
      </w:r>
      <w:r w:rsidRPr="000906E9" w:rsidR="007529AA">
        <w:t>odmínky programu</w:t>
      </w:r>
      <w:bookmarkEnd w:id="10"/>
    </w:p>
    <w:p w:rsidR="1361A059" w:rsidP="672451DB" w:rsidRDefault="1361A059" w14:paraId="1EA7C0D4" w14:textId="545E1969">
      <w:pPr>
        <w:spacing w:before="120" w:line="240" w:lineRule="auto"/>
        <w:jc w:val="both"/>
        <w:rPr>
          <w:rFonts w:eastAsiaTheme="minorEastAsia" w:cstheme="minorBidi"/>
        </w:rPr>
      </w:pPr>
      <w:r w:rsidRPr="672451DB">
        <w:rPr>
          <w:rFonts w:eastAsiaTheme="minorEastAsia" w:cstheme="minorBidi"/>
        </w:rPr>
        <w:t xml:space="preserve">Konečný příjemce podpory je povinen dodržovat podmínky vyplývající z Nařízení RRF a souvisejících předpisů (především </w:t>
      </w:r>
      <w:r w:rsidR="00620458">
        <w:rPr>
          <w:rFonts w:eastAsiaTheme="minorEastAsia" w:cstheme="minorBidi"/>
        </w:rPr>
        <w:t>metodiky</w:t>
      </w:r>
      <w:r w:rsidRPr="672451DB">
        <w:rPr>
          <w:rFonts w:eastAsiaTheme="minorEastAsia" w:cstheme="minorBidi"/>
        </w:rPr>
        <w:t xml:space="preserve"> </w:t>
      </w:r>
      <w:proofErr w:type="spellStart"/>
      <w:r w:rsidRPr="672451DB">
        <w:rPr>
          <w:rFonts w:eastAsiaTheme="minorEastAsia" w:cstheme="minorBidi"/>
        </w:rPr>
        <w:t>Red</w:t>
      </w:r>
      <w:proofErr w:type="spellEnd"/>
      <w:r w:rsidRPr="672451DB">
        <w:rPr>
          <w:rFonts w:eastAsiaTheme="minorEastAsia" w:cstheme="minorBidi"/>
        </w:rPr>
        <w:t xml:space="preserve"> </w:t>
      </w:r>
      <w:proofErr w:type="spellStart"/>
      <w:r w:rsidRPr="672451DB">
        <w:rPr>
          <w:rFonts w:eastAsiaTheme="minorEastAsia" w:cstheme="minorBidi"/>
        </w:rPr>
        <w:t>Flags</w:t>
      </w:r>
      <w:proofErr w:type="spellEnd"/>
      <w:r w:rsidRPr="672451DB">
        <w:rPr>
          <w:rFonts w:eastAsiaTheme="minorEastAsia" w:cstheme="minorBidi"/>
        </w:rPr>
        <w:t>), které se týkají především těchto oblastí:</w:t>
      </w:r>
    </w:p>
    <w:p w:rsidRPr="00D622C9" w:rsidR="00F22261" w:rsidP="00F22261" w:rsidRDefault="1361A059" w14:paraId="3899CE0B" w14:textId="7402402A">
      <w:pPr>
        <w:pStyle w:val="Odstavecseseznamem"/>
        <w:keepNext w:val="0"/>
        <w:keepLines w:val="0"/>
        <w:numPr>
          <w:ilvl w:val="1"/>
          <w:numId w:val="6"/>
        </w:numPr>
        <w:spacing w:before="60" w:after="0" w:line="240" w:lineRule="auto"/>
        <w:rPr>
          <w:rFonts w:asciiTheme="minorHAnsi" w:hAnsiTheme="minorHAnsi" w:cstheme="minorHAnsi"/>
          <w:lang w:val="cs-CZ"/>
        </w:rPr>
      </w:pPr>
      <w:r w:rsidRPr="00D622C9">
        <w:rPr>
          <w:rFonts w:asciiTheme="minorHAnsi" w:hAnsiTheme="minorHAnsi" w:cstheme="minorHAnsi"/>
          <w:lang w:val="cs-CZ"/>
        </w:rPr>
        <w:t>vyhodnocování rizika potenciálního střetu zájmů za účelem jeho vyloučení</w:t>
      </w:r>
      <w:r w:rsidRPr="00D622C9" w:rsidR="00F22261">
        <w:rPr>
          <w:rStyle w:val="Znakapoznpodarou"/>
          <w:rFonts w:asciiTheme="minorHAnsi" w:hAnsiTheme="minorHAnsi" w:cstheme="minorHAnsi"/>
          <w:lang w:val="cs-CZ"/>
        </w:rPr>
        <w:footnoteReference w:id="9"/>
      </w:r>
      <w:r w:rsidRPr="00D622C9" w:rsidR="00F22261">
        <w:rPr>
          <w:rFonts w:asciiTheme="minorHAnsi" w:hAnsiTheme="minorHAnsi" w:cstheme="minorHAnsi"/>
          <w:lang w:val="cs-CZ"/>
        </w:rPr>
        <w:t xml:space="preserve"> dle č. 61 Finančního nařízení EU,</w:t>
      </w:r>
    </w:p>
    <w:p w:rsidRPr="00D622C9" w:rsidR="00F22261" w:rsidP="00F22261" w:rsidRDefault="00F22261" w14:paraId="2027D691" w14:textId="324191EF">
      <w:pPr>
        <w:pStyle w:val="Odstavecseseznamem"/>
        <w:keepNext w:val="0"/>
        <w:keepLines w:val="0"/>
        <w:numPr>
          <w:ilvl w:val="1"/>
          <w:numId w:val="6"/>
        </w:numPr>
        <w:spacing w:before="60" w:after="0" w:line="240" w:lineRule="auto"/>
        <w:rPr>
          <w:rFonts w:asciiTheme="minorHAnsi" w:hAnsiTheme="minorHAnsi" w:cstheme="minorHAnsi"/>
          <w:lang w:val="cs-CZ"/>
        </w:rPr>
      </w:pPr>
      <w:r w:rsidRPr="00697734">
        <w:rPr>
          <w:rFonts w:asciiTheme="minorHAnsi" w:hAnsiTheme="minorHAnsi" w:cstheme="minorHAnsi"/>
        </w:rPr>
        <w:t>vyloučení dvojího financování</w:t>
      </w:r>
      <w:r w:rsidRPr="00697734">
        <w:rPr>
          <w:rFonts w:asciiTheme="minorHAnsi" w:hAnsiTheme="minorHAnsi" w:cstheme="minorHAnsi"/>
          <w:lang w:val="cs-CZ"/>
        </w:rPr>
        <w:t xml:space="preserve"> v souladu s pravidly veřejné podpory,</w:t>
      </w:r>
    </w:p>
    <w:p w:rsidRPr="00697734" w:rsidR="1361A059" w:rsidP="672451DB" w:rsidRDefault="1361A059" w14:paraId="456714D6" w14:textId="797B4F21">
      <w:pPr>
        <w:pStyle w:val="Odstavecseseznamem"/>
        <w:keepNext w:val="0"/>
        <w:keepLines w:val="0"/>
        <w:numPr>
          <w:ilvl w:val="1"/>
          <w:numId w:val="6"/>
        </w:numPr>
        <w:spacing w:before="60" w:after="0" w:line="240" w:lineRule="auto"/>
        <w:rPr>
          <w:rFonts w:asciiTheme="minorHAnsi" w:hAnsiTheme="minorHAnsi" w:cstheme="minorHAnsi"/>
          <w:lang w:val="cs-CZ"/>
        </w:rPr>
      </w:pPr>
      <w:r w:rsidRPr="00697734">
        <w:rPr>
          <w:rFonts w:asciiTheme="minorHAnsi" w:hAnsiTheme="minorHAnsi" w:cstheme="minorHAnsi"/>
          <w:lang w:val="cs-CZ"/>
        </w:rPr>
        <w:t>poruš</w:t>
      </w:r>
      <w:r w:rsidRPr="00697734" w:rsidR="62B87108">
        <w:rPr>
          <w:rFonts w:asciiTheme="minorHAnsi" w:hAnsiTheme="minorHAnsi" w:cstheme="minorHAnsi"/>
          <w:lang w:val="cs-CZ"/>
        </w:rPr>
        <w:t>ení</w:t>
      </w:r>
      <w:r w:rsidRPr="00697734">
        <w:rPr>
          <w:rFonts w:asciiTheme="minorHAnsi" w:hAnsiTheme="minorHAnsi" w:cstheme="minorHAnsi"/>
          <w:lang w:val="cs-CZ"/>
        </w:rPr>
        <w:t xml:space="preserve"> horizontální</w:t>
      </w:r>
      <w:r w:rsidRPr="00697734" w:rsidR="223162A6">
        <w:rPr>
          <w:rFonts w:asciiTheme="minorHAnsi" w:hAnsiTheme="minorHAnsi" w:cstheme="minorHAnsi"/>
          <w:lang w:val="cs-CZ"/>
        </w:rPr>
        <w:t>ch</w:t>
      </w:r>
      <w:r w:rsidRPr="00697734">
        <w:rPr>
          <w:rFonts w:asciiTheme="minorHAnsi" w:hAnsiTheme="minorHAnsi" w:cstheme="minorHAnsi"/>
          <w:lang w:val="cs-CZ"/>
        </w:rPr>
        <w:t xml:space="preserve"> politik EU, zejména</w:t>
      </w:r>
      <w:r w:rsidRPr="00697734" w:rsidR="46DEFFF2">
        <w:rPr>
          <w:rFonts w:asciiTheme="minorHAnsi" w:hAnsiTheme="minorHAnsi" w:cstheme="minorHAnsi"/>
          <w:lang w:val="cs-CZ"/>
        </w:rPr>
        <w:t xml:space="preserve"> jde o </w:t>
      </w:r>
      <w:r w:rsidRPr="00697734" w:rsidR="5A1285DA">
        <w:rPr>
          <w:rFonts w:asciiTheme="minorHAnsi" w:hAnsiTheme="minorHAnsi" w:cstheme="minorHAnsi"/>
          <w:lang w:val="cs-CZ"/>
        </w:rPr>
        <w:t>tyto body</w:t>
      </w:r>
      <w:r w:rsidRPr="00697734">
        <w:rPr>
          <w:rFonts w:asciiTheme="minorHAnsi" w:hAnsiTheme="minorHAnsi" w:cstheme="minorHAnsi"/>
          <w:lang w:val="cs-CZ"/>
        </w:rPr>
        <w:t>:</w:t>
      </w:r>
    </w:p>
    <w:p w:rsidR="1361A059" w:rsidP="672451DB" w:rsidRDefault="000260FA" w14:paraId="647B310E" w14:textId="3C4D5260">
      <w:pPr>
        <w:pStyle w:val="Odstavecseseznamem"/>
        <w:keepNext w:val="0"/>
        <w:keepLines w:val="0"/>
        <w:numPr>
          <w:ilvl w:val="2"/>
          <w:numId w:val="6"/>
        </w:numPr>
        <w:spacing w:before="60" w:after="0" w:line="240" w:lineRule="auto"/>
        <w:rPr>
          <w:rFonts w:asciiTheme="minorHAnsi" w:hAnsiTheme="minorHAnsi"/>
          <w:lang w:val="cs-CZ"/>
        </w:rPr>
      </w:pPr>
      <w:r>
        <w:rPr>
          <w:noProof/>
          <w:sz w:val="20"/>
        </w:rPr>
        <w:lastRenderedPageBreak/>
        <mc:AlternateContent>
          <mc:Choice Requires="wps">
            <w:drawing>
              <wp:anchor distT="0" distB="0" distL="114300" distR="114300" simplePos="0" relativeHeight="251686912" behindDoc="0" locked="0" layoutInCell="0" allowOverlap="1" wp14:anchorId="7D5DF6AD" wp14:editId="5EEB9F86">
                <wp:simplePos x="0" y="0"/>
                <wp:positionH relativeFrom="margin">
                  <wp:posOffset>-600075</wp:posOffset>
                </wp:positionH>
                <wp:positionV relativeFrom="margin">
                  <wp:posOffset>-518795</wp:posOffset>
                </wp:positionV>
                <wp:extent cx="6931660" cy="10029825"/>
                <wp:effectExtent l="0" t="0" r="16510" b="26670"/>
                <wp:wrapNone/>
                <wp:docPr id="16"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7.25pt;margin-top:-40.85pt;width:545.8pt;height:789.75pt;z-index:251686912;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filled="f" fillcolor="black" strokecolor="#bfbfbf [2412]" strokeweight="1pt" arcsize="2637f" w14:anchorId="41C79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">
                <w10:wrap anchorx="margin" anchory="margin"/>
              </v:roundrect>
            </w:pict>
          </mc:Fallback>
        </mc:AlternateContent>
      </w:r>
      <w:r w:rsidRPr="672451DB" w:rsidR="1361A059">
        <w:rPr>
          <w:rFonts w:asciiTheme="minorHAnsi" w:hAnsiTheme="minorHAnsi"/>
          <w:lang w:val="cs-CZ"/>
        </w:rPr>
        <w:t>rovné příležitosti mezi muži a ženami (rovnost mužů a žen, odstraňování diskriminace na základě pohlaví, rasy, etnického původu, náboženského vyznání, světového názoru, zdravotního postižení, věku nebo sexuální orientace),</w:t>
      </w:r>
    </w:p>
    <w:p w:rsidR="1361A059" w:rsidP="672451DB" w:rsidRDefault="1361A059" w14:paraId="22175922" w14:textId="114FD686">
      <w:pPr>
        <w:pStyle w:val="Odstavecseseznamem"/>
        <w:keepNext w:val="0"/>
        <w:keepLines w:val="0"/>
        <w:numPr>
          <w:ilvl w:val="2"/>
          <w:numId w:val="6"/>
        </w:numPr>
        <w:spacing w:before="60" w:after="0" w:line="240" w:lineRule="auto"/>
        <w:rPr>
          <w:rFonts w:asciiTheme="minorHAnsi" w:hAnsiTheme="minorHAnsi"/>
          <w:lang w:val="cs-CZ"/>
        </w:rPr>
      </w:pPr>
      <w:r w:rsidRPr="672451DB">
        <w:rPr>
          <w:rFonts w:asciiTheme="minorHAnsi" w:hAnsiTheme="minorHAnsi"/>
          <w:lang w:val="cs-CZ"/>
        </w:rPr>
        <w:t>rovné příležitosti a nediskriminace (např. z důvodu sociálního vyloučení nebo zdravotního postižení),</w:t>
      </w:r>
    </w:p>
    <w:p w:rsidR="1361A059" w:rsidP="672451DB" w:rsidRDefault="1361A059" w14:paraId="70476A1C" w14:textId="6D6A5783">
      <w:pPr>
        <w:pStyle w:val="Odstavecseseznamem"/>
        <w:keepNext w:val="0"/>
        <w:keepLines w:val="0"/>
        <w:numPr>
          <w:ilvl w:val="2"/>
          <w:numId w:val="6"/>
        </w:numPr>
        <w:spacing w:before="60" w:after="0" w:line="240" w:lineRule="auto"/>
        <w:rPr>
          <w:rFonts w:asciiTheme="minorHAnsi" w:hAnsiTheme="minorHAnsi"/>
          <w:lang w:val="cs-CZ"/>
        </w:rPr>
      </w:pPr>
      <w:r w:rsidRPr="672451DB">
        <w:rPr>
          <w:rFonts w:asciiTheme="minorHAnsi" w:hAnsiTheme="minorHAnsi"/>
          <w:lang w:val="cs-CZ"/>
        </w:rPr>
        <w:t>udržitelný rozvoj/DNSH (splnění právních předpisů EU a ČR v oblasti ochrany životního prostředí),</w:t>
      </w:r>
    </w:p>
    <w:p w:rsidR="1361A059" w:rsidP="672451DB" w:rsidRDefault="1361A059" w14:paraId="45F87EC1" w14:textId="2E184902">
      <w:pPr>
        <w:pStyle w:val="Odstavecseseznamem"/>
        <w:keepNext w:val="0"/>
        <w:keepLines w:val="0"/>
        <w:numPr>
          <w:ilvl w:val="1"/>
          <w:numId w:val="6"/>
        </w:numPr>
        <w:spacing w:before="60" w:after="0" w:line="240" w:lineRule="auto"/>
        <w:rPr>
          <w:rFonts w:asciiTheme="minorHAnsi" w:hAnsiTheme="minorHAnsi"/>
          <w:lang w:val="cs-CZ"/>
        </w:rPr>
      </w:pPr>
      <w:r w:rsidRPr="672451DB">
        <w:rPr>
          <w:rFonts w:asciiTheme="minorHAnsi" w:hAnsiTheme="minorHAnsi"/>
          <w:lang w:val="cs-CZ"/>
        </w:rPr>
        <w:t xml:space="preserve">dodržování povinné publicity </w:t>
      </w:r>
    </w:p>
    <w:p w:rsidR="1361A059" w:rsidP="672451DB" w:rsidRDefault="1361A059" w14:paraId="55C7CC34" w14:textId="4EDBDF24">
      <w:pPr>
        <w:spacing w:before="120" w:line="240" w:lineRule="auto"/>
        <w:jc w:val="both"/>
        <w:rPr>
          <w:rFonts w:eastAsiaTheme="minorEastAsia" w:cstheme="minorBidi"/>
        </w:rPr>
      </w:pPr>
      <w:r w:rsidRPr="672451DB">
        <w:rPr>
          <w:rFonts w:eastAsiaTheme="minorEastAsia" w:cstheme="minorBidi"/>
        </w:rPr>
        <w:t xml:space="preserve">Na </w:t>
      </w:r>
      <w:r w:rsidRPr="672451DB" w:rsidR="3CA58123">
        <w:rPr>
          <w:rFonts w:eastAsiaTheme="minorEastAsia" w:cstheme="minorBidi"/>
        </w:rPr>
        <w:t>Slevu</w:t>
      </w:r>
      <w:r w:rsidRPr="672451DB">
        <w:rPr>
          <w:rFonts w:eastAsiaTheme="minorEastAsia" w:cstheme="minorBidi"/>
        </w:rPr>
        <w:t xml:space="preserve"> </w:t>
      </w:r>
      <w:r w:rsidRPr="672451DB" w:rsidR="4856D024">
        <w:rPr>
          <w:rFonts w:eastAsiaTheme="minorEastAsia" w:cstheme="minorBidi"/>
        </w:rPr>
        <w:t>dle</w:t>
      </w:r>
      <w:r w:rsidRPr="672451DB">
        <w:rPr>
          <w:rFonts w:eastAsiaTheme="minorEastAsia" w:cstheme="minorBidi"/>
        </w:rPr>
        <w:t xml:space="preserve"> této Výzvy není právní nárok.</w:t>
      </w:r>
    </w:p>
    <w:p w:rsidR="5D530E8A" w:rsidP="672451DB" w:rsidRDefault="5D530E8A" w14:paraId="48AE985C" w14:textId="50B7442F">
      <w:pPr>
        <w:spacing w:before="120" w:line="240" w:lineRule="auto"/>
        <w:jc w:val="both"/>
        <w:rPr>
          <w:rFonts w:eastAsiaTheme="minorEastAsia" w:cstheme="minorBidi"/>
        </w:rPr>
      </w:pPr>
      <w:r w:rsidRPr="672451DB">
        <w:rPr>
          <w:rFonts w:eastAsiaTheme="minorEastAsia" w:cstheme="minorBidi"/>
        </w:rPr>
        <w:t>Žadatel bere na vědomí, že Pra</w:t>
      </w:r>
      <w:r w:rsidRPr="672451DB" w:rsidR="0C1401C7">
        <w:rPr>
          <w:rFonts w:eastAsiaTheme="minorEastAsia" w:cstheme="minorBidi"/>
        </w:rPr>
        <w:t>c</w:t>
      </w:r>
      <w:r w:rsidRPr="672451DB">
        <w:rPr>
          <w:rFonts w:eastAsiaTheme="minorEastAsia" w:cstheme="minorBidi"/>
        </w:rPr>
        <w:t xml:space="preserve">oviště bude shromažďovat </w:t>
      </w:r>
      <w:r w:rsidR="00F22261">
        <w:rPr>
          <w:rFonts w:eastAsiaTheme="minorEastAsia" w:cstheme="minorBidi"/>
        </w:rPr>
        <w:t>údaje</w:t>
      </w:r>
      <w:r w:rsidRPr="672451DB">
        <w:rPr>
          <w:rFonts w:eastAsiaTheme="minorEastAsia" w:cstheme="minorBidi"/>
        </w:rPr>
        <w:t xml:space="preserve"> o realizovaných aktivitách </w:t>
      </w:r>
      <w:r w:rsidRPr="672451DB" w:rsidR="3413F357">
        <w:rPr>
          <w:rFonts w:eastAsiaTheme="minorEastAsia" w:cstheme="minorBidi"/>
        </w:rPr>
        <w:t xml:space="preserve">a projektech </w:t>
      </w:r>
      <w:r w:rsidRPr="672451DB">
        <w:rPr>
          <w:rFonts w:eastAsiaTheme="minorEastAsia" w:cstheme="minorBidi"/>
        </w:rPr>
        <w:t xml:space="preserve">v potřebném rozsahu a může je </w:t>
      </w:r>
      <w:r w:rsidRPr="672451DB" w:rsidR="677C18CE">
        <w:rPr>
          <w:rFonts w:eastAsiaTheme="minorEastAsia" w:cstheme="minorBidi"/>
        </w:rPr>
        <w:t>distribuovat</w:t>
      </w:r>
      <w:r w:rsidRPr="672451DB">
        <w:rPr>
          <w:rFonts w:eastAsiaTheme="minorEastAsia" w:cstheme="minorBidi"/>
        </w:rPr>
        <w:t xml:space="preserve"> </w:t>
      </w:r>
      <w:r w:rsidRPr="672451DB" w:rsidR="21C2B2C4">
        <w:rPr>
          <w:rFonts w:eastAsiaTheme="minorEastAsia" w:cstheme="minorBidi"/>
        </w:rPr>
        <w:t xml:space="preserve">v rámci </w:t>
      </w:r>
      <w:r w:rsidRPr="672451DB">
        <w:rPr>
          <w:rFonts w:eastAsiaTheme="minorEastAsia" w:cstheme="minorBidi"/>
        </w:rPr>
        <w:t>konsorci</w:t>
      </w:r>
      <w:r w:rsidRPr="672451DB" w:rsidR="1C726A52">
        <w:rPr>
          <w:rFonts w:eastAsiaTheme="minorEastAsia" w:cstheme="minorBidi"/>
        </w:rPr>
        <w:t>a</w:t>
      </w:r>
      <w:r w:rsidRPr="672451DB">
        <w:rPr>
          <w:rFonts w:eastAsiaTheme="minorEastAsia" w:cstheme="minorBidi"/>
        </w:rPr>
        <w:t xml:space="preserve"> AI</w:t>
      </w:r>
      <w:r w:rsidRPr="672451DB" w:rsidR="18F382FC">
        <w:rPr>
          <w:rFonts w:eastAsiaTheme="minorEastAsia" w:cstheme="minorBidi"/>
        </w:rPr>
        <w:t>-</w:t>
      </w:r>
      <w:r w:rsidRPr="672451DB">
        <w:rPr>
          <w:rFonts w:eastAsiaTheme="minorEastAsia" w:cstheme="minorBidi"/>
        </w:rPr>
        <w:t>MATT</w:t>
      </w:r>
      <w:r w:rsidRPr="672451DB" w:rsidR="71B7A14B">
        <w:rPr>
          <w:rFonts w:eastAsiaTheme="minorEastAsia" w:cstheme="minorBidi"/>
        </w:rPr>
        <w:t>ERS</w:t>
      </w:r>
      <w:r w:rsidRPr="672451DB" w:rsidR="2057A43C">
        <w:rPr>
          <w:rFonts w:eastAsiaTheme="minorEastAsia" w:cstheme="minorBidi"/>
        </w:rPr>
        <w:t xml:space="preserve">, které je realizátorem AI TEF </w:t>
      </w:r>
      <w:proofErr w:type="spellStart"/>
      <w:r w:rsidRPr="672451DB" w:rsidR="2057A43C">
        <w:rPr>
          <w:rFonts w:eastAsiaTheme="minorEastAsia" w:cstheme="minorBidi"/>
        </w:rPr>
        <w:t>Manufacturing</w:t>
      </w:r>
      <w:proofErr w:type="spellEnd"/>
      <w:r w:rsidRPr="672451DB" w:rsidR="2057A43C">
        <w:rPr>
          <w:rFonts w:eastAsiaTheme="minorEastAsia" w:cstheme="minorBidi"/>
        </w:rPr>
        <w:t>.</w:t>
      </w:r>
    </w:p>
    <w:p w:rsidR="00465B5A" w:rsidP="672451DB" w:rsidRDefault="00465B5A" w14:paraId="3CF2D8B6" w14:textId="77777777"/>
    <w:p w:rsidR="00CD2BB4" w:rsidP="672451DB" w:rsidRDefault="00465B5A" w14:paraId="41A64EF0" w14:textId="4C180D43">
      <w:pPr>
        <w:pStyle w:val="Nadpis1"/>
      </w:pPr>
      <w:bookmarkStart w:name="_Toc180065484" w:id="11"/>
      <w:r w:rsidRPr="4AD69843">
        <w:t>Informace o způsobu poskytování konzultací a k</w:t>
      </w:r>
      <w:r w:rsidRPr="4AD69843" w:rsidR="00CD2BB4">
        <w:t>ontakty</w:t>
      </w:r>
      <w:bookmarkEnd w:id="11"/>
    </w:p>
    <w:p w:rsidR="00491E34" w:rsidP="672451DB" w:rsidRDefault="00491E34" w14:paraId="42F6B050" w14:textId="688FB253">
      <w:pPr>
        <w:spacing w:before="120"/>
        <w:jc w:val="both"/>
      </w:pPr>
      <w:r w:rsidRPr="672451DB">
        <w:t xml:space="preserve">Text vyhlášené soutěže, její podmínky a související dokumenty jsou zpřístupněny na webových stránkách českých pracovišť AI TEF </w:t>
      </w:r>
      <w:proofErr w:type="spellStart"/>
      <w:r w:rsidRPr="672451DB">
        <w:t>Manufacturing</w:t>
      </w:r>
      <w:proofErr w:type="spellEnd"/>
      <w:r w:rsidRPr="672451DB">
        <w:t>, které rovněž disponují odpovědnými kontaktními osobami</w:t>
      </w:r>
      <w:r w:rsidRPr="672451DB" w:rsidR="003731DC">
        <w:t xml:space="preserve"> pro poskytování součinnosti Žadatelům.</w:t>
      </w:r>
    </w:p>
    <w:p w:rsidRPr="00FE7615" w:rsidR="00491E34" w:rsidP="672451DB" w:rsidRDefault="00491E34" w14:paraId="16621851" w14:textId="77777777">
      <w:pPr>
        <w:pStyle w:val="Odstavecseseznamem"/>
        <w:numPr>
          <w:ilvl w:val="0"/>
          <w:numId w:val="18"/>
        </w:numPr>
        <w:spacing w:before="120"/>
        <w:rPr>
          <w:rFonts w:asciiTheme="minorHAnsi" w:hAnsiTheme="minorHAnsi"/>
          <w:lang w:val="cs-CZ"/>
        </w:rPr>
      </w:pPr>
      <w:r w:rsidRPr="00FE7615">
        <w:rPr>
          <w:rFonts w:asciiTheme="minorHAnsi" w:hAnsiTheme="minorHAnsi"/>
          <w:lang w:val="cs-CZ"/>
        </w:rPr>
        <w:t xml:space="preserve">České vysoké učení technické v Praze: </w:t>
      </w:r>
      <w:hyperlink r:id="rId14">
        <w:r w:rsidRPr="00FE7615">
          <w:rPr>
            <w:rStyle w:val="Hypertextovodkaz"/>
            <w:rFonts w:asciiTheme="minorHAnsi" w:hAnsiTheme="minorHAnsi"/>
            <w:lang w:val="cs-CZ"/>
          </w:rPr>
          <w:t>ondrej.beranek@cvut.cz</w:t>
        </w:r>
      </w:hyperlink>
      <w:r w:rsidRPr="00FE7615">
        <w:rPr>
          <w:rFonts w:asciiTheme="minorHAnsi" w:hAnsiTheme="minorHAnsi"/>
          <w:lang w:val="cs-CZ"/>
        </w:rPr>
        <w:t>, tel. 703 895 255</w:t>
      </w:r>
    </w:p>
    <w:p w:rsidRPr="00FE7615" w:rsidR="00491E34" w:rsidP="672451DB" w:rsidRDefault="00491E34" w14:paraId="05745DE7" w14:textId="31D3947C">
      <w:pPr>
        <w:pStyle w:val="Odstavecseseznamem"/>
        <w:numPr>
          <w:ilvl w:val="0"/>
          <w:numId w:val="18"/>
        </w:numPr>
        <w:spacing w:before="120"/>
        <w:rPr>
          <w:rFonts w:asciiTheme="minorHAnsi" w:hAnsiTheme="minorHAnsi"/>
          <w:lang w:val="cs-CZ"/>
        </w:rPr>
      </w:pPr>
      <w:r w:rsidRPr="00FE7615">
        <w:rPr>
          <w:rFonts w:asciiTheme="minorHAnsi" w:hAnsiTheme="minorHAnsi"/>
          <w:lang w:val="cs-CZ"/>
        </w:rPr>
        <w:t>Vysoké učení technické v</w:t>
      </w:r>
      <w:r w:rsidRPr="00FE7615" w:rsidR="00F22261">
        <w:rPr>
          <w:rFonts w:asciiTheme="minorHAnsi" w:hAnsiTheme="minorHAnsi"/>
          <w:lang w:val="cs-CZ"/>
        </w:rPr>
        <w:t> </w:t>
      </w:r>
      <w:r w:rsidRPr="00FE7615">
        <w:rPr>
          <w:rFonts w:asciiTheme="minorHAnsi" w:hAnsiTheme="minorHAnsi"/>
          <w:lang w:val="cs-CZ"/>
        </w:rPr>
        <w:t>Brně</w:t>
      </w:r>
      <w:r w:rsidRPr="00FE7615" w:rsidR="00F22261">
        <w:rPr>
          <w:rFonts w:asciiTheme="minorHAnsi" w:hAnsiTheme="minorHAnsi"/>
          <w:lang w:val="cs-CZ"/>
        </w:rPr>
        <w:t>:</w:t>
      </w:r>
      <w:r w:rsidRPr="00FE7615" w:rsidR="002F585D">
        <w:rPr>
          <w:rFonts w:asciiTheme="minorHAnsi" w:hAnsiTheme="minorHAnsi"/>
          <w:lang w:val="cs-CZ"/>
        </w:rPr>
        <w:t xml:space="preserve"> </w:t>
      </w:r>
      <w:hyperlink w:history="1" r:id="rId15">
        <w:r w:rsidRPr="00FE7615" w:rsidR="002F585D">
          <w:rPr>
            <w:rStyle w:val="Hypertextovodkaz"/>
            <w:rFonts w:asciiTheme="minorHAnsi" w:hAnsiTheme="minorHAnsi"/>
            <w:lang w:val="cs-CZ"/>
          </w:rPr>
          <w:t>zbynek.ondra@ceitec.vutbr.cz</w:t>
        </w:r>
      </w:hyperlink>
      <w:r w:rsidRPr="00FE7615" w:rsidR="002F585D">
        <w:rPr>
          <w:rFonts w:asciiTheme="minorHAnsi" w:hAnsiTheme="minorHAnsi"/>
          <w:lang w:val="cs-CZ"/>
        </w:rPr>
        <w:t xml:space="preserve">, tel. </w:t>
      </w:r>
      <w:r w:rsidRPr="00FE7615" w:rsidR="002F585D">
        <w:rPr>
          <w:rFonts w:asciiTheme="minorHAnsi" w:hAnsiTheme="minorHAnsi"/>
          <w:b/>
          <w:bCs/>
          <w:lang w:val="cs-CZ"/>
        </w:rPr>
        <w:t>54114 9672</w:t>
      </w:r>
      <w:r w:rsidRPr="00FE7615" w:rsidR="00F22261">
        <w:rPr>
          <w:rFonts w:asciiTheme="minorHAnsi" w:hAnsiTheme="minorHAnsi"/>
          <w:lang w:val="cs-CZ"/>
        </w:rPr>
        <w:t xml:space="preserve"> </w:t>
      </w:r>
    </w:p>
    <w:p w:rsidR="00491E34" w:rsidP="672451DB" w:rsidRDefault="00491E34" w14:paraId="20579392" w14:textId="77777777">
      <w:pPr>
        <w:pStyle w:val="Odstavecseseznamem"/>
        <w:numPr>
          <w:ilvl w:val="0"/>
          <w:numId w:val="18"/>
        </w:numPr>
        <w:spacing w:before="120"/>
        <w:rPr>
          <w:rFonts w:asciiTheme="minorHAnsi" w:hAnsiTheme="minorHAnsi"/>
          <w:lang w:val="cs-CZ"/>
        </w:rPr>
      </w:pPr>
      <w:r w:rsidRPr="672451DB">
        <w:rPr>
          <w:rFonts w:asciiTheme="minorHAnsi" w:hAnsiTheme="minorHAnsi"/>
          <w:lang w:val="cs-CZ"/>
        </w:rPr>
        <w:t xml:space="preserve">VŠB - Technická univerzita Ostrava: </w:t>
      </w:r>
      <w:hyperlink r:id="rId16">
        <w:r w:rsidRPr="672451DB">
          <w:rPr>
            <w:rStyle w:val="Hypertextovodkaz"/>
            <w:rFonts w:asciiTheme="minorHAnsi" w:hAnsiTheme="minorHAnsi"/>
            <w:lang w:val="cs-CZ"/>
          </w:rPr>
          <w:t>libor.stepanec@vsb.cz</w:t>
        </w:r>
      </w:hyperlink>
      <w:r w:rsidRPr="672451DB">
        <w:rPr>
          <w:rFonts w:asciiTheme="minorHAnsi" w:hAnsiTheme="minorHAnsi"/>
          <w:lang w:val="cs-CZ"/>
        </w:rPr>
        <w:t xml:space="preserve">, tel. 597 325 935 </w:t>
      </w:r>
    </w:p>
    <w:p w:rsidRPr="00DF706D" w:rsidR="00DF706D" w:rsidP="672451DB" w:rsidRDefault="00DF706D" w14:paraId="0562CB0E" w14:textId="77777777"/>
    <w:p w:rsidR="00CD2BB4" w:rsidP="672451DB" w:rsidRDefault="00465B5A" w14:paraId="20989E14" w14:textId="77777777">
      <w:pPr>
        <w:pStyle w:val="Nadpis1"/>
      </w:pPr>
      <w:bookmarkStart w:name="_Toc180065485" w:id="12"/>
      <w:r w:rsidRPr="4AD69843">
        <w:t>Přílohy</w:t>
      </w:r>
      <w:bookmarkEnd w:id="12"/>
    </w:p>
    <w:p w:rsidR="00465B5A" w:rsidP="672451DB" w:rsidRDefault="00465B5A" w14:paraId="3283A9B7" w14:textId="1D1120AD">
      <w:pPr>
        <w:pStyle w:val="Odstavecseseznamem"/>
        <w:numPr>
          <w:ilvl w:val="0"/>
          <w:numId w:val="17"/>
        </w:numPr>
        <w:spacing w:before="120"/>
        <w:rPr>
          <w:rFonts w:asciiTheme="minorHAnsi" w:hAnsiTheme="minorHAnsi"/>
          <w:lang w:val="cs-CZ"/>
        </w:rPr>
      </w:pPr>
      <w:r w:rsidRPr="672451DB">
        <w:rPr>
          <w:rFonts w:asciiTheme="minorHAnsi" w:hAnsiTheme="minorHAnsi"/>
          <w:lang w:val="cs-CZ"/>
        </w:rPr>
        <w:t>Formulář návrhu projektu</w:t>
      </w:r>
      <w:r w:rsidRPr="672451DB" w:rsidR="00C416C0">
        <w:rPr>
          <w:rFonts w:asciiTheme="minorHAnsi" w:hAnsiTheme="minorHAnsi"/>
          <w:lang w:val="cs-CZ"/>
        </w:rPr>
        <w:t xml:space="preserve"> a prohlášení</w:t>
      </w:r>
      <w:r w:rsidR="00084D63">
        <w:rPr>
          <w:rFonts w:asciiTheme="minorHAnsi" w:hAnsiTheme="minorHAnsi"/>
          <w:lang w:val="cs-CZ"/>
        </w:rPr>
        <w:t xml:space="preserve"> (</w:t>
      </w:r>
      <w:r w:rsidRPr="00084D63" w:rsidR="00084D63">
        <w:rPr>
          <w:rFonts w:asciiTheme="minorHAnsi" w:hAnsiTheme="minorHAnsi"/>
          <w:lang w:val="cs-CZ"/>
        </w:rPr>
        <w:t>Žádost o spolupráci/Žádost o službu</w:t>
      </w:r>
      <w:r w:rsidR="00084D63">
        <w:rPr>
          <w:rFonts w:asciiTheme="minorHAnsi" w:hAnsiTheme="minorHAnsi"/>
          <w:lang w:val="cs-CZ"/>
        </w:rPr>
        <w:t>)</w:t>
      </w:r>
    </w:p>
    <w:p w:rsidRPr="0007501E" w:rsidR="0007501E" w:rsidP="0007501E" w:rsidRDefault="0007501E" w14:paraId="62EBF3C5" w14:textId="77777777">
      <w:pPr>
        <w:rPr>
          <w:lang w:val="el-GR"/>
        </w:rPr>
      </w:pPr>
    </w:p>
    <w:p w:rsidR="000E32C0" w:rsidP="000E32C0" w:rsidRDefault="000E32C0" w14:paraId="7195D4B1" w14:textId="77777777">
      <w:pPr>
        <w:pStyle w:val="Nadpis1"/>
      </w:pPr>
      <w:bookmarkStart w:name="_Toc180065486" w:id="13"/>
      <w:r w:rsidRPr="4AD69843">
        <w:t>P</w:t>
      </w:r>
      <w:r>
        <w:t>opis p</w:t>
      </w:r>
      <w:r w:rsidRPr="4AD69843">
        <w:t>rávní</w:t>
      </w:r>
      <w:r>
        <w:t>ho</w:t>
      </w:r>
      <w:r w:rsidRPr="4AD69843">
        <w:t xml:space="preserve"> rámc</w:t>
      </w:r>
      <w:r>
        <w:t>e pro poskytovanou finanční podporu</w:t>
      </w:r>
      <w:bookmarkEnd w:id="13"/>
    </w:p>
    <w:p w:rsidRPr="00703A6D" w:rsidR="000E32C0" w:rsidP="000E32C0" w:rsidRDefault="000E32C0" w14:paraId="4F28415E" w14:textId="77777777">
      <w:pPr>
        <w:pStyle w:val="Zkladntext"/>
        <w:spacing w:before="120"/>
        <w:ind w:left="0"/>
        <w:jc w:val="both"/>
        <w:rPr>
          <w:rFonts w:asciiTheme="minorHAnsi" w:hAnsiTheme="minorHAnsi" w:cstheme="minorBidi"/>
          <w:spacing w:val="-2"/>
          <w:sz w:val="22"/>
          <w:szCs w:val="22"/>
        </w:rPr>
      </w:pPr>
      <w:r w:rsidRPr="672451DB">
        <w:rPr>
          <w:rFonts w:asciiTheme="minorHAnsi" w:hAnsiTheme="minorHAnsi" w:cstheme="minorBidi"/>
          <w:sz w:val="22"/>
          <w:szCs w:val="22"/>
        </w:rPr>
        <w:t>Výzva</w:t>
      </w:r>
      <w:r w:rsidRPr="672451DB">
        <w:rPr>
          <w:rFonts w:asciiTheme="minorHAnsi" w:hAnsiTheme="minorHAnsi" w:cstheme="minorBidi"/>
          <w:spacing w:val="-3"/>
          <w:sz w:val="22"/>
          <w:szCs w:val="22"/>
        </w:rPr>
        <w:t xml:space="preserve"> </w:t>
      </w:r>
      <w:r w:rsidRPr="672451DB">
        <w:rPr>
          <w:rFonts w:asciiTheme="minorHAnsi" w:hAnsiTheme="minorHAnsi" w:cstheme="minorBidi"/>
          <w:sz w:val="22"/>
          <w:szCs w:val="22"/>
        </w:rPr>
        <w:t>je</w:t>
      </w:r>
      <w:r w:rsidRPr="672451DB">
        <w:rPr>
          <w:rFonts w:asciiTheme="minorHAnsi" w:hAnsiTheme="minorHAnsi" w:cstheme="minorBidi"/>
          <w:spacing w:val="-3"/>
          <w:sz w:val="22"/>
          <w:szCs w:val="22"/>
        </w:rPr>
        <w:t xml:space="preserve"> </w:t>
      </w:r>
      <w:r w:rsidRPr="672451DB">
        <w:rPr>
          <w:rFonts w:asciiTheme="minorHAnsi" w:hAnsiTheme="minorHAnsi" w:cstheme="minorBidi"/>
          <w:sz w:val="22"/>
          <w:szCs w:val="22"/>
        </w:rPr>
        <w:t>realizována</w:t>
      </w:r>
      <w:r w:rsidRPr="672451DB">
        <w:rPr>
          <w:rFonts w:asciiTheme="minorHAnsi" w:hAnsiTheme="minorHAnsi" w:cstheme="minorBidi"/>
          <w:spacing w:val="-2"/>
          <w:sz w:val="22"/>
          <w:szCs w:val="22"/>
        </w:rPr>
        <w:t xml:space="preserve"> v souladu s následujícími právními dokumenty:</w:t>
      </w:r>
    </w:p>
    <w:p w:rsidRPr="00703A6D" w:rsidR="000E32C0" w:rsidP="000E32C0" w:rsidRDefault="000E32C0" w14:paraId="566092E8" w14:textId="77777777">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16"/>
        <w:rPr>
          <w:rFonts w:asciiTheme="minorHAnsi" w:hAnsiTheme="minorHAnsi"/>
          <w:lang w:val="cs-CZ"/>
        </w:rPr>
      </w:pPr>
      <w:r w:rsidRPr="672451DB">
        <w:rPr>
          <w:rFonts w:asciiTheme="minorHAnsi" w:hAnsiTheme="minorHAnsi"/>
          <w:lang w:val="cs-CZ"/>
        </w:rPr>
        <w:t>Nařízení Komise (EU) č. 1407/2013 ze dne 18. prosince 2013 o použití článků 107 a 108 Smlouvy o fungování</w:t>
      </w:r>
      <w:r w:rsidRPr="672451DB">
        <w:rPr>
          <w:rFonts w:asciiTheme="minorHAnsi" w:hAnsiTheme="minorHAnsi"/>
          <w:spacing w:val="-2"/>
          <w:lang w:val="cs-CZ"/>
        </w:rPr>
        <w:t xml:space="preserve"> </w:t>
      </w:r>
      <w:r w:rsidRPr="672451DB">
        <w:rPr>
          <w:rFonts w:asciiTheme="minorHAnsi" w:hAnsiTheme="minorHAnsi"/>
          <w:lang w:val="cs-CZ"/>
        </w:rPr>
        <w:t>Evropské</w:t>
      </w:r>
      <w:r w:rsidRPr="672451DB">
        <w:rPr>
          <w:rFonts w:asciiTheme="minorHAnsi" w:hAnsiTheme="minorHAnsi"/>
          <w:spacing w:val="-3"/>
          <w:lang w:val="cs-CZ"/>
        </w:rPr>
        <w:t xml:space="preserve"> </w:t>
      </w:r>
      <w:r w:rsidRPr="672451DB">
        <w:rPr>
          <w:rFonts w:asciiTheme="minorHAnsi" w:hAnsiTheme="minorHAnsi"/>
          <w:lang w:val="cs-CZ"/>
        </w:rPr>
        <w:t>unie</w:t>
      </w:r>
      <w:r w:rsidRPr="672451DB">
        <w:rPr>
          <w:rFonts w:asciiTheme="minorHAnsi" w:hAnsiTheme="minorHAnsi"/>
          <w:spacing w:val="-5"/>
          <w:lang w:val="cs-CZ"/>
        </w:rPr>
        <w:t xml:space="preserve"> </w:t>
      </w:r>
      <w:r w:rsidRPr="672451DB">
        <w:rPr>
          <w:rFonts w:asciiTheme="minorHAnsi" w:hAnsiTheme="minorHAnsi"/>
          <w:lang w:val="cs-CZ"/>
        </w:rPr>
        <w:t>na</w:t>
      </w:r>
      <w:r w:rsidRPr="672451DB">
        <w:rPr>
          <w:rFonts w:asciiTheme="minorHAnsi" w:hAnsiTheme="minorHAnsi"/>
          <w:spacing w:val="-2"/>
          <w:lang w:val="cs-CZ"/>
        </w:rPr>
        <w:t xml:space="preserve"> </w:t>
      </w:r>
      <w:r w:rsidRPr="672451DB">
        <w:rPr>
          <w:rFonts w:asciiTheme="minorHAnsi" w:hAnsiTheme="minorHAnsi"/>
          <w:lang w:val="cs-CZ"/>
        </w:rPr>
        <w:t>podporu</w:t>
      </w:r>
      <w:r w:rsidRPr="672451DB">
        <w:rPr>
          <w:rFonts w:asciiTheme="minorHAnsi" w:hAnsiTheme="minorHAnsi"/>
          <w:spacing w:val="-2"/>
          <w:lang w:val="cs-CZ"/>
        </w:rPr>
        <w:t xml:space="preserve"> </w:t>
      </w:r>
      <w:r w:rsidRPr="672451DB">
        <w:rPr>
          <w:rFonts w:asciiTheme="minorHAnsi" w:hAnsiTheme="minorHAnsi"/>
          <w:lang w:val="cs-CZ"/>
        </w:rPr>
        <w:t>de</w:t>
      </w:r>
      <w:r w:rsidRPr="672451DB">
        <w:rPr>
          <w:rFonts w:asciiTheme="minorHAnsi" w:hAnsiTheme="minorHAnsi"/>
          <w:spacing w:val="-3"/>
          <w:lang w:val="cs-CZ"/>
        </w:rPr>
        <w:t xml:space="preserve"> </w:t>
      </w:r>
      <w:r w:rsidRPr="672451DB">
        <w:rPr>
          <w:rFonts w:asciiTheme="minorHAnsi" w:hAnsiTheme="minorHAnsi"/>
          <w:lang w:val="cs-CZ"/>
        </w:rPr>
        <w:t>minimis,</w:t>
      </w:r>
      <w:r w:rsidRPr="672451DB">
        <w:rPr>
          <w:rFonts w:asciiTheme="minorHAnsi" w:hAnsiTheme="minorHAnsi"/>
          <w:spacing w:val="-2"/>
          <w:lang w:val="cs-CZ"/>
        </w:rPr>
        <w:t xml:space="preserve"> </w:t>
      </w:r>
      <w:r w:rsidRPr="672451DB">
        <w:rPr>
          <w:rFonts w:asciiTheme="minorHAnsi" w:hAnsiTheme="minorHAnsi"/>
          <w:lang w:val="cs-CZ"/>
        </w:rPr>
        <w:t>ve</w:t>
      </w:r>
      <w:r w:rsidRPr="672451DB">
        <w:rPr>
          <w:rFonts w:asciiTheme="minorHAnsi" w:hAnsiTheme="minorHAnsi"/>
          <w:spacing w:val="-3"/>
          <w:lang w:val="cs-CZ"/>
        </w:rPr>
        <w:t xml:space="preserve"> </w:t>
      </w:r>
      <w:r w:rsidRPr="672451DB">
        <w:rPr>
          <w:rFonts w:asciiTheme="minorHAnsi" w:hAnsiTheme="minorHAnsi"/>
          <w:lang w:val="cs-CZ"/>
        </w:rPr>
        <w:t>znění</w:t>
      </w:r>
      <w:r w:rsidRPr="672451DB">
        <w:rPr>
          <w:rFonts w:asciiTheme="minorHAnsi" w:hAnsiTheme="minorHAnsi"/>
          <w:spacing w:val="-2"/>
          <w:lang w:val="cs-CZ"/>
        </w:rPr>
        <w:t xml:space="preserve"> </w:t>
      </w:r>
      <w:r w:rsidRPr="672451DB">
        <w:rPr>
          <w:rFonts w:asciiTheme="minorHAnsi" w:hAnsiTheme="minorHAnsi"/>
          <w:lang w:val="cs-CZ"/>
        </w:rPr>
        <w:t>Nařízení</w:t>
      </w:r>
      <w:r w:rsidRPr="672451DB">
        <w:rPr>
          <w:rFonts w:asciiTheme="minorHAnsi" w:hAnsiTheme="minorHAnsi"/>
          <w:spacing w:val="-2"/>
          <w:lang w:val="cs-CZ"/>
        </w:rPr>
        <w:t xml:space="preserve"> </w:t>
      </w:r>
      <w:r w:rsidRPr="672451DB">
        <w:rPr>
          <w:rFonts w:asciiTheme="minorHAnsi" w:hAnsiTheme="minorHAnsi"/>
          <w:lang w:val="cs-CZ"/>
        </w:rPr>
        <w:t>Komise</w:t>
      </w:r>
      <w:r w:rsidRPr="672451DB">
        <w:rPr>
          <w:rFonts w:asciiTheme="minorHAnsi" w:hAnsiTheme="minorHAnsi"/>
          <w:spacing w:val="-3"/>
          <w:lang w:val="cs-CZ"/>
        </w:rPr>
        <w:t xml:space="preserve"> </w:t>
      </w:r>
      <w:r w:rsidRPr="672451DB">
        <w:rPr>
          <w:rFonts w:asciiTheme="minorHAnsi" w:hAnsiTheme="minorHAnsi"/>
          <w:lang w:val="cs-CZ"/>
        </w:rPr>
        <w:t>(EU)</w:t>
      </w:r>
      <w:r w:rsidRPr="672451DB">
        <w:rPr>
          <w:rFonts w:asciiTheme="minorHAnsi" w:hAnsiTheme="minorHAnsi"/>
          <w:spacing w:val="-4"/>
          <w:lang w:val="cs-CZ"/>
        </w:rPr>
        <w:t xml:space="preserve"> </w:t>
      </w:r>
      <w:r w:rsidRPr="672451DB">
        <w:rPr>
          <w:rFonts w:asciiTheme="minorHAnsi" w:hAnsiTheme="minorHAnsi"/>
          <w:lang w:val="cs-CZ"/>
        </w:rPr>
        <w:t>č.</w:t>
      </w:r>
      <w:r w:rsidRPr="672451DB">
        <w:rPr>
          <w:rFonts w:asciiTheme="minorHAnsi" w:hAnsiTheme="minorHAnsi"/>
          <w:spacing w:val="-3"/>
          <w:lang w:val="cs-CZ"/>
        </w:rPr>
        <w:t xml:space="preserve"> </w:t>
      </w:r>
      <w:r w:rsidRPr="672451DB">
        <w:rPr>
          <w:rFonts w:asciiTheme="minorHAnsi" w:hAnsiTheme="minorHAnsi"/>
          <w:lang w:val="cs-CZ"/>
        </w:rPr>
        <w:t>2020/972</w:t>
      </w:r>
      <w:r w:rsidRPr="672451DB">
        <w:rPr>
          <w:rFonts w:asciiTheme="minorHAnsi" w:hAnsiTheme="minorHAnsi"/>
          <w:spacing w:val="-1"/>
          <w:lang w:val="cs-CZ"/>
        </w:rPr>
        <w:t xml:space="preserve"> </w:t>
      </w:r>
      <w:r w:rsidRPr="672451DB">
        <w:rPr>
          <w:rFonts w:asciiTheme="minorHAnsi" w:hAnsiTheme="minorHAnsi"/>
          <w:lang w:val="cs-CZ"/>
        </w:rPr>
        <w:t>ze</w:t>
      </w:r>
      <w:r w:rsidRPr="672451DB">
        <w:rPr>
          <w:rFonts w:asciiTheme="minorHAnsi" w:hAnsiTheme="minorHAnsi"/>
          <w:spacing w:val="-3"/>
          <w:lang w:val="cs-CZ"/>
        </w:rPr>
        <w:t xml:space="preserve"> </w:t>
      </w:r>
      <w:r w:rsidRPr="672451DB">
        <w:rPr>
          <w:rFonts w:asciiTheme="minorHAnsi" w:hAnsiTheme="minorHAnsi"/>
          <w:lang w:val="cs-CZ"/>
        </w:rPr>
        <w:t>dne</w:t>
      </w:r>
      <w:r w:rsidRPr="672451DB">
        <w:rPr>
          <w:rFonts w:asciiTheme="minorHAnsi" w:hAnsiTheme="minorHAnsi"/>
          <w:spacing w:val="-3"/>
          <w:lang w:val="cs-CZ"/>
        </w:rPr>
        <w:t xml:space="preserve"> </w:t>
      </w:r>
      <w:r w:rsidRPr="672451DB">
        <w:rPr>
          <w:rFonts w:asciiTheme="minorHAnsi" w:hAnsiTheme="minorHAnsi"/>
          <w:lang w:val="cs-CZ"/>
        </w:rPr>
        <w:t>2. července 2020 (dále jen „Nařízení de minimis“) v platném znění.</w:t>
      </w:r>
    </w:p>
    <w:p w:rsidRPr="00703A6D" w:rsidR="000E32C0" w:rsidP="000E32C0" w:rsidRDefault="000E32C0" w14:paraId="51F0AD5D" w14:textId="77777777">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19"/>
        <w:rPr>
          <w:rFonts w:asciiTheme="minorHAnsi" w:hAnsiTheme="minorHAnsi"/>
          <w:lang w:val="cs-CZ"/>
        </w:rPr>
      </w:pPr>
      <w:r w:rsidRPr="672451DB">
        <w:rPr>
          <w:rFonts w:asciiTheme="minorHAnsi" w:hAnsiTheme="minorHAnsi"/>
          <w:lang w:val="cs-CZ"/>
        </w:rPr>
        <w:t>Zákona č. 218/2000 Sb., o rozpočtových pravidlech a o změně některých souvisejících zákonů (rozpočtová pravidla).</w:t>
      </w:r>
    </w:p>
    <w:p w:rsidRPr="00D43478" w:rsidR="00D43478" w:rsidP="00D43478" w:rsidRDefault="000E32C0" w14:paraId="197AAF82" w14:textId="5B33D4F3">
      <w:pPr>
        <w:pStyle w:val="Odstavecseseznamem"/>
        <w:keepNext w:val="0"/>
        <w:keepLines w:val="0"/>
        <w:widowControl w:val="0"/>
        <w:numPr>
          <w:ilvl w:val="1"/>
          <w:numId w:val="9"/>
        </w:numPr>
        <w:tabs>
          <w:tab w:val="clear" w:pos="1134"/>
          <w:tab w:val="left" w:pos="820"/>
        </w:tabs>
        <w:autoSpaceDE w:val="0"/>
        <w:autoSpaceDN w:val="0"/>
        <w:spacing w:before="120" w:after="0" w:line="240" w:lineRule="auto"/>
        <w:ind w:right="127"/>
        <w:rPr>
          <w:rFonts w:asciiTheme="minorHAnsi" w:hAnsiTheme="minorHAnsi"/>
          <w:lang w:val="cs-CZ"/>
        </w:rPr>
      </w:pPr>
      <w:r w:rsidRPr="000E32C0">
        <w:rPr>
          <w:rFonts w:asciiTheme="minorHAnsi" w:hAnsiTheme="minorHAnsi"/>
          <w:lang w:val="cs-CZ"/>
        </w:rPr>
        <w:t>Zákona</w:t>
      </w:r>
      <w:r w:rsidRPr="000E32C0">
        <w:rPr>
          <w:rFonts w:asciiTheme="minorHAnsi" w:hAnsiTheme="minorHAnsi"/>
          <w:spacing w:val="-7"/>
          <w:lang w:val="cs-CZ"/>
        </w:rPr>
        <w:t xml:space="preserve"> </w:t>
      </w:r>
      <w:r w:rsidRPr="000E32C0">
        <w:rPr>
          <w:rFonts w:asciiTheme="minorHAnsi" w:hAnsiTheme="minorHAnsi"/>
          <w:lang w:val="cs-CZ"/>
        </w:rPr>
        <w:t>č.</w:t>
      </w:r>
      <w:r w:rsidRPr="000E32C0">
        <w:rPr>
          <w:rFonts w:asciiTheme="minorHAnsi" w:hAnsiTheme="minorHAnsi"/>
          <w:spacing w:val="-7"/>
          <w:lang w:val="cs-CZ"/>
        </w:rPr>
        <w:t xml:space="preserve"> </w:t>
      </w:r>
      <w:r w:rsidRPr="000E32C0">
        <w:rPr>
          <w:rFonts w:asciiTheme="minorHAnsi" w:hAnsiTheme="minorHAnsi"/>
          <w:lang w:val="cs-CZ"/>
        </w:rPr>
        <w:t>320/2001</w:t>
      </w:r>
      <w:r w:rsidRPr="000E32C0">
        <w:rPr>
          <w:rFonts w:asciiTheme="minorHAnsi" w:hAnsiTheme="minorHAnsi"/>
          <w:spacing w:val="-6"/>
          <w:lang w:val="cs-CZ"/>
        </w:rPr>
        <w:t xml:space="preserve"> </w:t>
      </w:r>
      <w:r w:rsidRPr="000E32C0">
        <w:rPr>
          <w:rFonts w:asciiTheme="minorHAnsi" w:hAnsiTheme="minorHAnsi"/>
          <w:lang w:val="cs-CZ"/>
        </w:rPr>
        <w:t>Sb.,</w:t>
      </w:r>
      <w:r w:rsidRPr="000E32C0">
        <w:rPr>
          <w:rFonts w:asciiTheme="minorHAnsi" w:hAnsiTheme="minorHAnsi"/>
          <w:spacing w:val="-7"/>
          <w:lang w:val="cs-CZ"/>
        </w:rPr>
        <w:t xml:space="preserve"> </w:t>
      </w:r>
      <w:r w:rsidRPr="000E32C0">
        <w:rPr>
          <w:rFonts w:asciiTheme="minorHAnsi" w:hAnsiTheme="minorHAnsi"/>
          <w:lang w:val="cs-CZ"/>
        </w:rPr>
        <w:t>o</w:t>
      </w:r>
      <w:r w:rsidRPr="000E32C0">
        <w:rPr>
          <w:rFonts w:asciiTheme="minorHAnsi" w:hAnsiTheme="minorHAnsi"/>
          <w:spacing w:val="-7"/>
          <w:lang w:val="cs-CZ"/>
        </w:rPr>
        <w:t xml:space="preserve"> </w:t>
      </w:r>
      <w:r w:rsidRPr="000E32C0">
        <w:rPr>
          <w:rFonts w:asciiTheme="minorHAnsi" w:hAnsiTheme="minorHAnsi"/>
          <w:lang w:val="cs-CZ"/>
        </w:rPr>
        <w:t>finanční</w:t>
      </w:r>
      <w:r w:rsidRPr="000E32C0">
        <w:rPr>
          <w:rFonts w:asciiTheme="minorHAnsi" w:hAnsiTheme="minorHAnsi"/>
          <w:spacing w:val="-7"/>
          <w:lang w:val="cs-CZ"/>
        </w:rPr>
        <w:t xml:space="preserve"> </w:t>
      </w:r>
      <w:r w:rsidRPr="000E32C0">
        <w:rPr>
          <w:rFonts w:asciiTheme="minorHAnsi" w:hAnsiTheme="minorHAnsi"/>
          <w:lang w:val="cs-CZ"/>
        </w:rPr>
        <w:t>kontrole</w:t>
      </w:r>
      <w:r w:rsidRPr="000E32C0">
        <w:rPr>
          <w:rFonts w:asciiTheme="minorHAnsi" w:hAnsiTheme="minorHAnsi"/>
          <w:spacing w:val="-8"/>
          <w:lang w:val="cs-CZ"/>
        </w:rPr>
        <w:t xml:space="preserve"> </w:t>
      </w:r>
      <w:r w:rsidRPr="000E32C0">
        <w:rPr>
          <w:rFonts w:asciiTheme="minorHAnsi" w:hAnsiTheme="minorHAnsi"/>
          <w:lang w:val="cs-CZ"/>
        </w:rPr>
        <w:t>ve</w:t>
      </w:r>
      <w:r w:rsidRPr="000E32C0">
        <w:rPr>
          <w:rFonts w:asciiTheme="minorHAnsi" w:hAnsiTheme="minorHAnsi"/>
          <w:spacing w:val="-5"/>
          <w:lang w:val="cs-CZ"/>
        </w:rPr>
        <w:t xml:space="preserve"> </w:t>
      </w:r>
      <w:r w:rsidRPr="000E32C0">
        <w:rPr>
          <w:rFonts w:asciiTheme="minorHAnsi" w:hAnsiTheme="minorHAnsi"/>
          <w:lang w:val="cs-CZ"/>
        </w:rPr>
        <w:t>veřejné</w:t>
      </w:r>
      <w:r w:rsidRPr="000E32C0">
        <w:rPr>
          <w:rFonts w:asciiTheme="minorHAnsi" w:hAnsiTheme="minorHAnsi"/>
          <w:spacing w:val="-7"/>
          <w:lang w:val="cs-CZ"/>
        </w:rPr>
        <w:t xml:space="preserve"> </w:t>
      </w:r>
      <w:r w:rsidRPr="000E32C0">
        <w:rPr>
          <w:rFonts w:asciiTheme="minorHAnsi" w:hAnsiTheme="minorHAnsi"/>
          <w:lang w:val="cs-CZ"/>
        </w:rPr>
        <w:t>správě</w:t>
      </w:r>
      <w:r w:rsidRPr="000E32C0">
        <w:rPr>
          <w:rFonts w:asciiTheme="minorHAnsi" w:hAnsiTheme="minorHAnsi"/>
          <w:spacing w:val="-8"/>
          <w:lang w:val="cs-CZ"/>
        </w:rPr>
        <w:t xml:space="preserve"> </w:t>
      </w:r>
      <w:r w:rsidRPr="000E32C0">
        <w:rPr>
          <w:rFonts w:asciiTheme="minorHAnsi" w:hAnsiTheme="minorHAnsi"/>
          <w:lang w:val="cs-CZ"/>
        </w:rPr>
        <w:t>a</w:t>
      </w:r>
      <w:r w:rsidRPr="000E32C0">
        <w:rPr>
          <w:rFonts w:asciiTheme="minorHAnsi" w:hAnsiTheme="minorHAnsi"/>
          <w:spacing w:val="-7"/>
          <w:lang w:val="cs-CZ"/>
        </w:rPr>
        <w:t xml:space="preserve"> </w:t>
      </w:r>
      <w:r w:rsidRPr="000E32C0">
        <w:rPr>
          <w:rFonts w:asciiTheme="minorHAnsi" w:hAnsiTheme="minorHAnsi"/>
          <w:lang w:val="cs-CZ"/>
        </w:rPr>
        <w:t>o</w:t>
      </w:r>
      <w:r w:rsidRPr="000E32C0">
        <w:rPr>
          <w:rFonts w:asciiTheme="minorHAnsi" w:hAnsiTheme="minorHAnsi"/>
          <w:spacing w:val="-5"/>
          <w:lang w:val="cs-CZ"/>
        </w:rPr>
        <w:t xml:space="preserve"> </w:t>
      </w:r>
      <w:r w:rsidRPr="000E32C0">
        <w:rPr>
          <w:rFonts w:asciiTheme="minorHAnsi" w:hAnsiTheme="minorHAnsi"/>
          <w:lang w:val="cs-CZ"/>
        </w:rPr>
        <w:t>změně</w:t>
      </w:r>
      <w:r w:rsidRPr="000E32C0">
        <w:rPr>
          <w:rFonts w:asciiTheme="minorHAnsi" w:hAnsiTheme="minorHAnsi"/>
          <w:spacing w:val="-7"/>
          <w:lang w:val="cs-CZ"/>
        </w:rPr>
        <w:t xml:space="preserve"> </w:t>
      </w:r>
      <w:r w:rsidRPr="000E32C0">
        <w:rPr>
          <w:rFonts w:asciiTheme="minorHAnsi" w:hAnsiTheme="minorHAnsi"/>
          <w:lang w:val="cs-CZ"/>
        </w:rPr>
        <w:t>některých</w:t>
      </w:r>
      <w:r w:rsidRPr="000E32C0">
        <w:rPr>
          <w:rFonts w:asciiTheme="minorHAnsi" w:hAnsiTheme="minorHAnsi"/>
          <w:spacing w:val="-6"/>
          <w:lang w:val="cs-CZ"/>
        </w:rPr>
        <w:t xml:space="preserve"> </w:t>
      </w:r>
      <w:r w:rsidRPr="000E32C0">
        <w:rPr>
          <w:rFonts w:asciiTheme="minorHAnsi" w:hAnsiTheme="minorHAnsi"/>
          <w:lang w:val="cs-CZ"/>
        </w:rPr>
        <w:t>zákonů</w:t>
      </w:r>
      <w:r w:rsidRPr="000E32C0">
        <w:rPr>
          <w:rFonts w:asciiTheme="minorHAnsi" w:hAnsiTheme="minorHAnsi"/>
          <w:spacing w:val="-6"/>
          <w:lang w:val="cs-CZ"/>
        </w:rPr>
        <w:t xml:space="preserve"> </w:t>
      </w:r>
      <w:r w:rsidRPr="000E32C0">
        <w:rPr>
          <w:rFonts w:asciiTheme="minorHAnsi" w:hAnsiTheme="minorHAnsi"/>
          <w:lang w:val="cs-CZ"/>
        </w:rPr>
        <w:t>a</w:t>
      </w:r>
      <w:r w:rsidRPr="000E32C0">
        <w:rPr>
          <w:rFonts w:asciiTheme="minorHAnsi" w:hAnsiTheme="minorHAnsi"/>
          <w:spacing w:val="-4"/>
          <w:lang w:val="cs-CZ"/>
        </w:rPr>
        <w:t xml:space="preserve"> </w:t>
      </w:r>
      <w:r w:rsidRPr="000E32C0">
        <w:rPr>
          <w:rFonts w:asciiTheme="minorHAnsi" w:hAnsiTheme="minorHAnsi"/>
          <w:lang w:val="cs-CZ"/>
        </w:rPr>
        <w:t>zákonem č. 255/2012 Sb., o kontrole, ve znění pozdějších předpisů.</w:t>
      </w:r>
    </w:p>
    <w:p w:rsidRPr="000E32C0" w:rsidR="000E32C0" w:rsidP="000E32C0" w:rsidRDefault="00D43478" w14:paraId="09496490" w14:textId="0EDAC09F">
      <w:pPr>
        <w:widowControl w:val="0"/>
        <w:tabs>
          <w:tab w:val="left" w:pos="820"/>
        </w:tabs>
        <w:autoSpaceDE w:val="0"/>
        <w:autoSpaceDN w:val="0"/>
        <w:spacing w:before="120"/>
        <w:jc w:val="both"/>
        <w:rPr>
          <w:rFonts w:cstheme="minorBidi"/>
          <w:spacing w:val="-3"/>
        </w:rPr>
      </w:pPr>
      <w:r>
        <w:rPr>
          <w:rFonts w:cstheme="minorBidi"/>
        </w:rPr>
        <w:t>Veřejná p</w:t>
      </w:r>
      <w:r w:rsidRPr="000E32C0" w:rsidR="000E32C0">
        <w:rPr>
          <w:rFonts w:cstheme="minorBidi"/>
        </w:rPr>
        <w:t xml:space="preserve">odpora </w:t>
      </w:r>
      <w:r w:rsidR="00366C5E">
        <w:rPr>
          <w:rFonts w:cstheme="minorBidi"/>
        </w:rPr>
        <w:t xml:space="preserve">poskytovaná z Národního plánu obnovy </w:t>
      </w:r>
      <w:r w:rsidRPr="000E32C0" w:rsidR="00366C5E">
        <w:rPr>
          <w:rFonts w:eastAsia="Calibri" w:cstheme="minorBidi"/>
        </w:rPr>
        <w:t xml:space="preserve">(dále také jako „NPO“) </w:t>
      </w:r>
      <w:r w:rsidRPr="000E32C0" w:rsidR="000E32C0">
        <w:rPr>
          <w:rFonts w:cstheme="minorBidi"/>
        </w:rPr>
        <w:t xml:space="preserve">bude </w:t>
      </w:r>
      <w:r w:rsidRPr="000E32C0">
        <w:rPr>
          <w:rFonts w:cstheme="minorBidi"/>
        </w:rPr>
        <w:t xml:space="preserve">v rámci realizace projektu </w:t>
      </w:r>
      <w:r w:rsidRPr="000E32C0" w:rsidR="000E32C0">
        <w:rPr>
          <w:rFonts w:cstheme="minorBidi"/>
        </w:rPr>
        <w:t>přenesena na odběratele Služeb poskytovaných</w:t>
      </w:r>
      <w:r>
        <w:rPr>
          <w:rFonts w:cstheme="minorBidi"/>
          <w:spacing w:val="54"/>
        </w:rPr>
        <w:t xml:space="preserve"> </w:t>
      </w:r>
      <w:r w:rsidRPr="000E32C0" w:rsidR="000E32C0">
        <w:rPr>
          <w:rFonts w:cstheme="minorBidi"/>
        </w:rPr>
        <w:t>vybraným pracovištěm</w:t>
      </w:r>
      <w:r w:rsidRPr="000E32C0" w:rsidR="000E32C0">
        <w:rPr>
          <w:rFonts w:cstheme="minorBidi"/>
          <w:spacing w:val="55"/>
        </w:rPr>
        <w:t xml:space="preserve"> </w:t>
      </w:r>
      <w:r w:rsidRPr="000E32C0" w:rsidR="000E32C0">
        <w:rPr>
          <w:rFonts w:cstheme="minorBidi"/>
        </w:rPr>
        <w:t xml:space="preserve">AI TEF </w:t>
      </w:r>
      <w:proofErr w:type="spellStart"/>
      <w:r w:rsidRPr="000E32C0" w:rsidR="000E32C0">
        <w:rPr>
          <w:rFonts w:cstheme="minorBidi"/>
        </w:rPr>
        <w:t>Manufacturing</w:t>
      </w:r>
      <w:proofErr w:type="spellEnd"/>
      <w:r w:rsidRPr="000E32C0" w:rsidR="000E32C0">
        <w:rPr>
          <w:rFonts w:cstheme="minorBidi"/>
        </w:rPr>
        <w:t xml:space="preserve">. Tento </w:t>
      </w:r>
      <w:r w:rsidRPr="00D43478" w:rsidR="000E32C0">
        <w:rPr>
          <w:rFonts w:cstheme="minorBidi"/>
          <w:b/>
        </w:rPr>
        <w:t>Konečný</w:t>
      </w:r>
      <w:r w:rsidRPr="00D43478" w:rsidR="000E32C0">
        <w:rPr>
          <w:rFonts w:cstheme="minorBidi"/>
          <w:b/>
          <w:spacing w:val="-6"/>
        </w:rPr>
        <w:t xml:space="preserve"> </w:t>
      </w:r>
      <w:r w:rsidRPr="00D43478" w:rsidR="000E32C0">
        <w:rPr>
          <w:rFonts w:cstheme="minorBidi"/>
          <w:b/>
        </w:rPr>
        <w:t>příjemce</w:t>
      </w:r>
      <w:r w:rsidRPr="000E32C0" w:rsidR="000E32C0">
        <w:rPr>
          <w:rFonts w:cstheme="minorBidi"/>
          <w:spacing w:val="-4"/>
        </w:rPr>
        <w:t xml:space="preserve"> </w:t>
      </w:r>
      <w:r w:rsidRPr="000E32C0" w:rsidR="000E32C0">
        <w:rPr>
          <w:rFonts w:cstheme="minorBidi"/>
        </w:rPr>
        <w:t xml:space="preserve">podpory může uplatnit slevu na služby poskytované </w:t>
      </w:r>
      <w:r>
        <w:rPr>
          <w:rFonts w:cstheme="minorBidi"/>
        </w:rPr>
        <w:t>P</w:t>
      </w:r>
      <w:r w:rsidRPr="000E32C0" w:rsidR="000E32C0">
        <w:rPr>
          <w:rFonts w:cstheme="minorBidi"/>
        </w:rPr>
        <w:t>racovištěm</w:t>
      </w:r>
      <w:r>
        <w:rPr>
          <w:rFonts w:cstheme="minorBidi"/>
          <w:spacing w:val="55"/>
        </w:rPr>
        <w:t xml:space="preserve"> </w:t>
      </w:r>
      <w:r w:rsidRPr="000E32C0" w:rsidR="000E32C0">
        <w:rPr>
          <w:rFonts w:cstheme="minorBidi"/>
        </w:rPr>
        <w:t>AI</w:t>
      </w:r>
      <w:r w:rsidRPr="000E32C0" w:rsidR="000E32C0">
        <w:rPr>
          <w:rFonts w:cstheme="minorBidi"/>
          <w:spacing w:val="55"/>
        </w:rPr>
        <w:t xml:space="preserve"> </w:t>
      </w:r>
      <w:r w:rsidRPr="000E32C0" w:rsidR="000E32C0">
        <w:rPr>
          <w:rFonts w:cstheme="minorBidi"/>
        </w:rPr>
        <w:t xml:space="preserve">TEF </w:t>
      </w:r>
      <w:proofErr w:type="spellStart"/>
      <w:r w:rsidRPr="000E32C0" w:rsidR="000E32C0">
        <w:rPr>
          <w:rFonts w:cstheme="minorBidi"/>
        </w:rPr>
        <w:t>Manufacturing</w:t>
      </w:r>
      <w:proofErr w:type="spellEnd"/>
      <w:r w:rsidR="000E32C0">
        <w:rPr>
          <w:rFonts w:cstheme="minorBidi"/>
        </w:rPr>
        <w:t xml:space="preserve">, jejíž cena je kalkulovaná na </w:t>
      </w:r>
      <w:r w:rsidRPr="000E32C0" w:rsidR="000E32C0">
        <w:rPr>
          <w:rFonts w:cstheme="minorBidi"/>
        </w:rPr>
        <w:t>základě</w:t>
      </w:r>
      <w:r w:rsidRPr="000E32C0" w:rsidR="000E32C0">
        <w:rPr>
          <w:rFonts w:cstheme="minorBidi"/>
          <w:spacing w:val="-4"/>
        </w:rPr>
        <w:t xml:space="preserve"> veřejně dostupného </w:t>
      </w:r>
      <w:r w:rsidRPr="000E32C0" w:rsidR="000E32C0">
        <w:rPr>
          <w:rFonts w:cstheme="minorBidi"/>
        </w:rPr>
        <w:t xml:space="preserve">ceníku. Sleva </w:t>
      </w:r>
      <w:r>
        <w:rPr>
          <w:rFonts w:cstheme="minorBidi"/>
        </w:rPr>
        <w:t xml:space="preserve">poskytovaná z rozpočtu </w:t>
      </w:r>
      <w:r w:rsidR="00366C5E">
        <w:rPr>
          <w:rFonts w:cstheme="minorBidi"/>
        </w:rPr>
        <w:t>NPO</w:t>
      </w:r>
      <w:r>
        <w:rPr>
          <w:rFonts w:cstheme="minorBidi"/>
        </w:rPr>
        <w:t xml:space="preserve"> </w:t>
      </w:r>
      <w:r w:rsidRPr="000E32C0" w:rsidR="000E32C0">
        <w:rPr>
          <w:rFonts w:cstheme="minorBidi"/>
        </w:rPr>
        <w:t>může být poskytnuta v</w:t>
      </w:r>
      <w:r w:rsidR="0051000A">
        <w:rPr>
          <w:rFonts w:cstheme="minorBidi"/>
        </w:rPr>
        <w:t>e formě de minimis dle platného Nařízení EK</w:t>
      </w:r>
      <w:r w:rsidR="0051000A">
        <w:rPr>
          <w:rFonts w:cstheme="minorBidi"/>
          <w:spacing w:val="-2"/>
        </w:rPr>
        <w:t>.</w:t>
      </w:r>
    </w:p>
    <w:p w:rsidR="00366C5E" w:rsidP="000E32C0" w:rsidRDefault="000E32C0" w14:paraId="7D69706D" w14:textId="2938EC27">
      <w:pPr>
        <w:pStyle w:val="Zkladntext"/>
        <w:spacing w:before="120"/>
        <w:ind w:left="0"/>
        <w:jc w:val="both"/>
        <w:rPr>
          <w:rFonts w:eastAsia="Calibri" w:asciiTheme="minorHAnsi" w:hAnsiTheme="minorHAnsi" w:cstheme="minorBidi"/>
          <w:sz w:val="22"/>
          <w:szCs w:val="22"/>
        </w:rPr>
      </w:pPr>
      <w:r w:rsidRPr="000E32C0">
        <w:rPr>
          <w:rFonts w:eastAsia="Calibri" w:asciiTheme="minorHAnsi" w:hAnsiTheme="minorHAnsi" w:cstheme="minorBidi"/>
          <w:sz w:val="22"/>
          <w:szCs w:val="22"/>
        </w:rPr>
        <w:t xml:space="preserve">Podpořené projekty budou financovány </w:t>
      </w:r>
      <w:r w:rsidR="00D43478">
        <w:rPr>
          <w:rFonts w:eastAsia="Calibri" w:asciiTheme="minorHAnsi" w:hAnsiTheme="minorHAnsi" w:cstheme="minorBidi"/>
          <w:sz w:val="22"/>
          <w:szCs w:val="22"/>
        </w:rPr>
        <w:t xml:space="preserve">tzv. synergickým </w:t>
      </w:r>
      <w:r w:rsidR="00366C5E">
        <w:rPr>
          <w:rFonts w:eastAsia="Calibri" w:asciiTheme="minorHAnsi" w:hAnsiTheme="minorHAnsi" w:cstheme="minorBidi"/>
          <w:sz w:val="22"/>
          <w:szCs w:val="22"/>
        </w:rPr>
        <w:t xml:space="preserve">financováním </w:t>
      </w:r>
      <w:r w:rsidRPr="000E32C0">
        <w:rPr>
          <w:rFonts w:eastAsia="Calibri" w:asciiTheme="minorHAnsi" w:hAnsiTheme="minorHAnsi" w:cstheme="minorBidi"/>
          <w:sz w:val="22"/>
          <w:szCs w:val="22"/>
        </w:rPr>
        <w:t xml:space="preserve">ze </w:t>
      </w:r>
      <w:r>
        <w:rPr>
          <w:rFonts w:eastAsia="Calibri" w:asciiTheme="minorHAnsi" w:hAnsiTheme="minorHAnsi" w:cstheme="minorBidi"/>
          <w:sz w:val="22"/>
          <w:szCs w:val="22"/>
        </w:rPr>
        <w:t xml:space="preserve">dvou </w:t>
      </w:r>
      <w:r w:rsidRPr="000E32C0">
        <w:rPr>
          <w:rFonts w:eastAsia="Calibri" w:asciiTheme="minorHAnsi" w:hAnsiTheme="minorHAnsi" w:cstheme="minorBidi"/>
          <w:sz w:val="22"/>
          <w:szCs w:val="22"/>
        </w:rPr>
        <w:t xml:space="preserve">zdrojů </w:t>
      </w:r>
      <w:r>
        <w:rPr>
          <w:rFonts w:eastAsia="Calibri" w:asciiTheme="minorHAnsi" w:hAnsiTheme="minorHAnsi" w:cstheme="minorBidi"/>
          <w:sz w:val="22"/>
          <w:szCs w:val="22"/>
        </w:rPr>
        <w:t xml:space="preserve">a sice z </w:t>
      </w:r>
      <w:r w:rsidR="000260FA">
        <w:rPr>
          <w:noProof/>
          <w:sz w:val="20"/>
        </w:rPr>
        <w:lastRenderedPageBreak/>
        <mc:AlternateContent>
          <mc:Choice Requires="wps">
            <w:drawing>
              <wp:anchor distT="0" distB="0" distL="114300" distR="114300" simplePos="0" relativeHeight="251688960" behindDoc="0" locked="0" layoutInCell="0" allowOverlap="1" wp14:anchorId="07C84D1E" wp14:editId="290C71DA">
                <wp:simplePos x="0" y="0"/>
                <wp:positionH relativeFrom="margin">
                  <wp:posOffset>-590550</wp:posOffset>
                </wp:positionH>
                <wp:positionV relativeFrom="margin">
                  <wp:posOffset>-514350</wp:posOffset>
                </wp:positionV>
                <wp:extent cx="6931660" cy="10029825"/>
                <wp:effectExtent l="0" t="0" r="16510" b="26670"/>
                <wp:wrapNone/>
                <wp:docPr id="17"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6.5pt;margin-top:-40.5pt;width:545.8pt;height:789.75pt;z-index:251688960;visibility:visible;mso-wrap-style:square;mso-width-percent:920;mso-height-percent:940;mso-wrap-distance-left:9pt;mso-wrap-distance-top:0;mso-wrap-distance-right:9pt;mso-wrap-distance-bottom:0;mso-position-horizontal:absolute;mso-position-horizontal-relative:margin;mso-position-vertical:absolute;mso-position-vertical-relative:margin;mso-width-percent:920;mso-height-percent:940;mso-width-relative:page;mso-height-relative:page;v-text-anchor:top" o:spid="_x0000_s1026" o:allowincell="f" filled="f" fillcolor="black" strokecolor="#bfbfbf [2412]" strokeweight="1pt" arcsize="2637f" w14:anchorId="64837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">
                <w10:wrap anchorx="margin" anchory="margin"/>
              </v:roundrect>
            </w:pict>
          </mc:Fallback>
        </mc:AlternateContent>
      </w:r>
      <w:r w:rsidRPr="000E32C0">
        <w:rPr>
          <w:rFonts w:eastAsia="Calibri" w:asciiTheme="minorHAnsi" w:hAnsiTheme="minorHAnsi" w:cstheme="minorBidi"/>
          <w:sz w:val="22"/>
          <w:szCs w:val="22"/>
        </w:rPr>
        <w:t>Národního plánu obnovy ČR a</w:t>
      </w:r>
      <w:r>
        <w:rPr>
          <w:rFonts w:eastAsia="Calibri" w:asciiTheme="minorHAnsi" w:hAnsiTheme="minorHAnsi" w:cstheme="minorBidi"/>
          <w:sz w:val="22"/>
          <w:szCs w:val="22"/>
        </w:rPr>
        <w:t xml:space="preserve"> z</w:t>
      </w:r>
      <w:r w:rsidR="00366C5E">
        <w:rPr>
          <w:rFonts w:eastAsia="Calibri" w:asciiTheme="minorHAnsi" w:hAnsiTheme="minorHAnsi" w:cstheme="minorBidi"/>
          <w:sz w:val="22"/>
          <w:szCs w:val="22"/>
        </w:rPr>
        <w:t xml:space="preserve"> centrálně spravovaného </w:t>
      </w:r>
      <w:r w:rsidRPr="000E32C0">
        <w:rPr>
          <w:rFonts w:eastAsia="Calibri" w:asciiTheme="minorHAnsi" w:hAnsiTheme="minorHAnsi" w:cstheme="minorBidi"/>
          <w:sz w:val="22"/>
          <w:szCs w:val="22"/>
        </w:rPr>
        <w:t xml:space="preserve">programu Digital </w:t>
      </w:r>
      <w:proofErr w:type="spellStart"/>
      <w:r w:rsidRPr="000E32C0">
        <w:rPr>
          <w:rFonts w:eastAsia="Calibri" w:asciiTheme="minorHAnsi" w:hAnsiTheme="minorHAnsi" w:cstheme="minorBidi"/>
          <w:sz w:val="22"/>
          <w:szCs w:val="22"/>
        </w:rPr>
        <w:t>Europe</w:t>
      </w:r>
      <w:proofErr w:type="spellEnd"/>
      <w:r w:rsidR="00366C5E">
        <w:rPr>
          <w:rFonts w:eastAsia="Calibri" w:asciiTheme="minorHAnsi" w:hAnsiTheme="minorHAnsi" w:cstheme="minorBidi"/>
          <w:sz w:val="22"/>
          <w:szCs w:val="22"/>
        </w:rPr>
        <w:t xml:space="preserve"> (viz</w:t>
      </w:r>
      <w:r w:rsidRPr="00366C5E" w:rsidR="00366C5E">
        <w:t xml:space="preserve"> </w:t>
      </w:r>
      <w:r w:rsidRPr="00366C5E" w:rsidR="00366C5E">
        <w:rPr>
          <w:rFonts w:eastAsia="Calibri" w:asciiTheme="minorHAnsi" w:hAnsiTheme="minorHAnsi" w:cstheme="minorBidi"/>
          <w:sz w:val="22"/>
          <w:szCs w:val="22"/>
        </w:rPr>
        <w:t xml:space="preserve">Digital </w:t>
      </w:r>
      <w:proofErr w:type="spellStart"/>
      <w:r w:rsidRPr="00366C5E" w:rsidR="00366C5E">
        <w:rPr>
          <w:rFonts w:eastAsia="Calibri" w:asciiTheme="minorHAnsi" w:hAnsiTheme="minorHAnsi" w:cstheme="minorBidi"/>
          <w:sz w:val="22"/>
          <w:szCs w:val="22"/>
        </w:rPr>
        <w:t>Europe</w:t>
      </w:r>
      <w:proofErr w:type="spellEnd"/>
      <w:r w:rsidRPr="00366C5E" w:rsidR="00366C5E">
        <w:rPr>
          <w:rFonts w:eastAsia="Calibri" w:asciiTheme="minorHAnsi" w:hAnsiTheme="minorHAnsi" w:cstheme="minorBidi"/>
          <w:sz w:val="22"/>
          <w:szCs w:val="22"/>
        </w:rPr>
        <w:t xml:space="preserve"> </w:t>
      </w:r>
      <w:proofErr w:type="spellStart"/>
      <w:r w:rsidRPr="00366C5E" w:rsidR="00366C5E">
        <w:rPr>
          <w:rFonts w:eastAsia="Calibri" w:asciiTheme="minorHAnsi" w:hAnsiTheme="minorHAnsi" w:cstheme="minorBidi"/>
          <w:sz w:val="22"/>
          <w:szCs w:val="22"/>
        </w:rPr>
        <w:t>Programme</w:t>
      </w:r>
      <w:proofErr w:type="spellEnd"/>
      <w:r w:rsidRPr="00366C5E" w:rsidR="00366C5E">
        <w:rPr>
          <w:rFonts w:eastAsia="Calibri" w:asciiTheme="minorHAnsi" w:hAnsiTheme="minorHAnsi" w:cstheme="minorBidi"/>
          <w:sz w:val="22"/>
          <w:szCs w:val="22"/>
        </w:rPr>
        <w:t xml:space="preserve">, </w:t>
      </w:r>
      <w:proofErr w:type="spellStart"/>
      <w:r w:rsidRPr="00366C5E" w:rsidR="00366C5E">
        <w:rPr>
          <w:rFonts w:eastAsia="Calibri" w:asciiTheme="minorHAnsi" w:hAnsiTheme="minorHAnsi" w:cstheme="minorBidi"/>
          <w:sz w:val="22"/>
          <w:szCs w:val="22"/>
        </w:rPr>
        <w:t>Annex</w:t>
      </w:r>
      <w:proofErr w:type="spellEnd"/>
      <w:r w:rsidRPr="00366C5E" w:rsidR="00366C5E">
        <w:rPr>
          <w:rFonts w:eastAsia="Calibri" w:asciiTheme="minorHAnsi" w:hAnsiTheme="minorHAnsi" w:cstheme="minorBidi"/>
          <w:sz w:val="22"/>
          <w:szCs w:val="22"/>
        </w:rPr>
        <w:t xml:space="preserve"> III)</w:t>
      </w:r>
      <w:r w:rsidR="00042A21">
        <w:rPr>
          <w:rFonts w:eastAsia="Calibri" w:asciiTheme="minorHAnsi" w:hAnsiTheme="minorHAnsi" w:cstheme="minorBidi"/>
          <w:sz w:val="22"/>
          <w:szCs w:val="22"/>
        </w:rPr>
        <w:t xml:space="preserve"> a to v souladu s </w:t>
      </w:r>
      <w:r w:rsidR="00366C5E">
        <w:rPr>
          <w:rFonts w:eastAsia="Calibri" w:asciiTheme="minorHAnsi" w:hAnsiTheme="minorHAnsi" w:cstheme="minorBidi"/>
          <w:sz w:val="22"/>
          <w:szCs w:val="22"/>
        </w:rPr>
        <w:t xml:space="preserve">čl. 26 </w:t>
      </w:r>
      <w:r w:rsidR="00042A21">
        <w:rPr>
          <w:rFonts w:eastAsia="Calibri" w:asciiTheme="minorHAnsi" w:hAnsiTheme="minorHAnsi" w:cstheme="minorBidi"/>
          <w:sz w:val="22"/>
          <w:szCs w:val="22"/>
        </w:rPr>
        <w:t>p</w:t>
      </w:r>
      <w:r w:rsidR="00366C5E">
        <w:rPr>
          <w:rFonts w:eastAsia="Calibri" w:asciiTheme="minorHAnsi" w:hAnsiTheme="minorHAnsi" w:cstheme="minorBidi"/>
          <w:sz w:val="22"/>
          <w:szCs w:val="22"/>
        </w:rPr>
        <w:t xml:space="preserve">reambule </w:t>
      </w:r>
      <w:r w:rsidR="00042A21">
        <w:rPr>
          <w:rFonts w:eastAsia="Calibri" w:asciiTheme="minorHAnsi" w:hAnsiTheme="minorHAnsi" w:cstheme="minorBidi"/>
          <w:sz w:val="22"/>
          <w:szCs w:val="22"/>
        </w:rPr>
        <w:t>Nařízení GBER</w:t>
      </w:r>
      <w:r w:rsidR="00042A21">
        <w:rPr>
          <w:rStyle w:val="Znakapoznpodarou"/>
          <w:rFonts w:eastAsia="Calibri" w:asciiTheme="minorHAnsi" w:hAnsiTheme="minorHAnsi" w:cstheme="minorBidi"/>
          <w:sz w:val="22"/>
          <w:szCs w:val="22"/>
        </w:rPr>
        <w:footnoteReference w:id="10"/>
      </w:r>
      <w:r w:rsidR="00042A21">
        <w:rPr>
          <w:rFonts w:eastAsia="Calibri" w:asciiTheme="minorHAnsi" w:hAnsiTheme="minorHAnsi" w:cstheme="minorBidi"/>
          <w:sz w:val="22"/>
          <w:szCs w:val="22"/>
        </w:rPr>
        <w:t>.</w:t>
      </w:r>
    </w:p>
    <w:p w:rsidRPr="000E32C0" w:rsidR="000E32C0" w:rsidP="000E32C0" w:rsidRDefault="000E32C0" w14:paraId="64A6A927" w14:textId="63B289E9">
      <w:pPr>
        <w:pStyle w:val="Zkladntext"/>
        <w:spacing w:before="120"/>
        <w:ind w:left="0"/>
        <w:jc w:val="both"/>
        <w:rPr>
          <w:rFonts w:eastAsia="Calibri" w:asciiTheme="minorHAnsi" w:hAnsiTheme="minorHAnsi" w:cstheme="minorBidi"/>
          <w:sz w:val="22"/>
          <w:szCs w:val="22"/>
        </w:rPr>
      </w:pPr>
      <w:r w:rsidRPr="000E32C0">
        <w:rPr>
          <w:rFonts w:eastAsia="Calibri" w:asciiTheme="minorHAnsi" w:hAnsiTheme="minorHAnsi" w:cstheme="minorBidi"/>
          <w:sz w:val="22"/>
          <w:szCs w:val="22"/>
        </w:rPr>
        <w:t>Proto se zároveň tato výzva řídí příslušnými dokumenty, především:</w:t>
      </w:r>
    </w:p>
    <w:p w:rsidRPr="000E32C0" w:rsidR="000E32C0" w:rsidP="000E32C0" w:rsidRDefault="000E32C0" w14:paraId="68B42E15" w14:textId="77777777">
      <w:pPr>
        <w:pStyle w:val="Zkladntext"/>
        <w:numPr>
          <w:ilvl w:val="0"/>
          <w:numId w:val="11"/>
        </w:numPr>
        <w:spacing w:before="120"/>
        <w:ind w:left="714" w:hanging="357"/>
        <w:jc w:val="both"/>
        <w:rPr>
          <w:rFonts w:asciiTheme="minorHAnsi" w:hAnsiTheme="minorHAnsi" w:cstheme="minorBidi"/>
          <w:sz w:val="22"/>
          <w:szCs w:val="22"/>
        </w:rPr>
      </w:pPr>
      <w:r w:rsidRPr="000E32C0">
        <w:rPr>
          <w:rFonts w:asciiTheme="minorHAnsi" w:hAnsiTheme="minorHAnsi" w:cstheme="minorBidi"/>
          <w:sz w:val="22"/>
          <w:szCs w:val="22"/>
        </w:rPr>
        <w:t>Výzva „</w:t>
      </w:r>
      <w:proofErr w:type="spellStart"/>
      <w:r w:rsidRPr="000E32C0">
        <w:rPr>
          <w:rFonts w:asciiTheme="minorHAnsi" w:hAnsiTheme="minorHAnsi" w:cstheme="minorBidi"/>
          <w:sz w:val="22"/>
          <w:szCs w:val="22"/>
        </w:rPr>
        <w:t>Testing</w:t>
      </w:r>
      <w:proofErr w:type="spellEnd"/>
      <w:r w:rsidRPr="000E32C0">
        <w:rPr>
          <w:rFonts w:asciiTheme="minorHAnsi" w:hAnsiTheme="minorHAnsi" w:cstheme="minorBidi"/>
          <w:spacing w:val="-2"/>
          <w:sz w:val="22"/>
          <w:szCs w:val="22"/>
        </w:rPr>
        <w:t xml:space="preserve"> </w:t>
      </w:r>
      <w:r w:rsidRPr="000E32C0">
        <w:rPr>
          <w:rFonts w:asciiTheme="minorHAnsi" w:hAnsiTheme="minorHAnsi" w:cstheme="minorBidi"/>
          <w:sz w:val="22"/>
          <w:szCs w:val="22"/>
        </w:rPr>
        <w:t>and</w:t>
      </w:r>
      <w:r w:rsidRPr="000E32C0">
        <w:rPr>
          <w:rFonts w:asciiTheme="minorHAnsi" w:hAnsiTheme="minorHAnsi" w:cstheme="minorBidi"/>
          <w:spacing w:val="-2"/>
          <w:sz w:val="22"/>
          <w:szCs w:val="22"/>
        </w:rPr>
        <w:t xml:space="preserve"> </w:t>
      </w:r>
      <w:proofErr w:type="spellStart"/>
      <w:r w:rsidRPr="000E32C0">
        <w:rPr>
          <w:rFonts w:asciiTheme="minorHAnsi" w:hAnsiTheme="minorHAnsi" w:cstheme="minorBidi"/>
          <w:sz w:val="22"/>
          <w:szCs w:val="22"/>
        </w:rPr>
        <w:t>Experimentation</w:t>
      </w:r>
      <w:proofErr w:type="spellEnd"/>
      <w:r w:rsidRPr="000E32C0">
        <w:rPr>
          <w:rFonts w:asciiTheme="minorHAnsi" w:hAnsiTheme="minorHAnsi" w:cstheme="minorBidi"/>
          <w:spacing w:val="-2"/>
          <w:sz w:val="22"/>
          <w:szCs w:val="22"/>
        </w:rPr>
        <w:t xml:space="preserve"> </w:t>
      </w:r>
      <w:proofErr w:type="spellStart"/>
      <w:r w:rsidRPr="000E32C0">
        <w:rPr>
          <w:rFonts w:asciiTheme="minorHAnsi" w:hAnsiTheme="minorHAnsi" w:cstheme="minorBidi"/>
          <w:sz w:val="22"/>
          <w:szCs w:val="22"/>
        </w:rPr>
        <w:t>Facility</w:t>
      </w:r>
      <w:proofErr w:type="spellEnd"/>
      <w:r w:rsidRPr="000E32C0">
        <w:rPr>
          <w:rFonts w:asciiTheme="minorHAnsi" w:hAnsiTheme="minorHAnsi" w:cstheme="minorBidi"/>
          <w:spacing w:val="-2"/>
          <w:sz w:val="22"/>
          <w:szCs w:val="22"/>
        </w:rPr>
        <w:t xml:space="preserve"> </w:t>
      </w:r>
      <w:proofErr w:type="spellStart"/>
      <w:r w:rsidRPr="000E32C0">
        <w:rPr>
          <w:rFonts w:asciiTheme="minorHAnsi" w:hAnsiTheme="minorHAnsi" w:cstheme="minorBidi"/>
          <w:sz w:val="22"/>
          <w:szCs w:val="22"/>
        </w:rPr>
        <w:t>for</w:t>
      </w:r>
      <w:proofErr w:type="spellEnd"/>
      <w:r w:rsidRPr="000E32C0">
        <w:rPr>
          <w:rFonts w:asciiTheme="minorHAnsi" w:hAnsiTheme="minorHAnsi" w:cstheme="minorBidi"/>
          <w:spacing w:val="-1"/>
          <w:sz w:val="22"/>
          <w:szCs w:val="22"/>
        </w:rPr>
        <w:t xml:space="preserve"> </w:t>
      </w:r>
      <w:proofErr w:type="spellStart"/>
      <w:r w:rsidRPr="000E32C0">
        <w:rPr>
          <w:rFonts w:asciiTheme="minorHAnsi" w:hAnsiTheme="minorHAnsi" w:cstheme="minorBidi"/>
          <w:spacing w:val="-2"/>
          <w:sz w:val="22"/>
          <w:szCs w:val="22"/>
        </w:rPr>
        <w:t>Manufacturing</w:t>
      </w:r>
      <w:proofErr w:type="spellEnd"/>
      <w:r w:rsidRPr="000E32C0">
        <w:rPr>
          <w:rFonts w:asciiTheme="minorHAnsi" w:hAnsiTheme="minorHAnsi" w:cstheme="minorBidi"/>
          <w:spacing w:val="-2"/>
          <w:sz w:val="22"/>
          <w:szCs w:val="22"/>
        </w:rPr>
        <w:t>“</w:t>
      </w:r>
      <w:r w:rsidRPr="000E32C0">
        <w:rPr>
          <w:rFonts w:asciiTheme="minorHAnsi" w:hAnsiTheme="minorHAnsi" w:cstheme="minorHAnsi"/>
          <w:sz w:val="22"/>
          <w:szCs w:val="22"/>
        </w:rPr>
        <w:tab/>
      </w:r>
      <w:r w:rsidRPr="000E32C0">
        <w:rPr>
          <w:rFonts w:asciiTheme="minorHAnsi" w:hAnsiTheme="minorHAnsi" w:cstheme="minorBidi"/>
          <w:spacing w:val="-5"/>
          <w:sz w:val="22"/>
          <w:szCs w:val="22"/>
        </w:rPr>
        <w:t xml:space="preserve">ID: </w:t>
      </w:r>
      <w:hyperlink w:history="1" r:id="rId17">
        <w:r w:rsidRPr="000E32C0">
          <w:rPr>
            <w:rStyle w:val="Hypertextovodkaz"/>
            <w:rFonts w:asciiTheme="minorHAnsi" w:hAnsiTheme="minorHAnsi" w:cstheme="minorBidi"/>
            <w:spacing w:val="-2"/>
            <w:sz w:val="22"/>
            <w:szCs w:val="22"/>
          </w:rPr>
          <w:t>DIGITAL-2022-CLOUD-AI-02-TEF-MANUF;</w:t>
        </w:r>
      </w:hyperlink>
    </w:p>
    <w:p w:rsidRPr="000E32C0" w:rsidR="000E32C0" w:rsidP="000E32C0" w:rsidRDefault="000E32C0" w14:paraId="6358D190" w14:textId="23C5A782">
      <w:pPr>
        <w:pStyle w:val="Zkladntext"/>
        <w:numPr>
          <w:ilvl w:val="0"/>
          <w:numId w:val="11"/>
        </w:numPr>
        <w:spacing w:before="120"/>
        <w:ind w:left="714" w:hanging="357"/>
        <w:jc w:val="both"/>
        <w:rPr>
          <w:rFonts w:asciiTheme="minorHAnsi" w:hAnsiTheme="minorHAnsi" w:cstheme="minorBidi"/>
          <w:sz w:val="22"/>
          <w:szCs w:val="22"/>
        </w:rPr>
      </w:pPr>
      <w:r w:rsidRPr="000E32C0">
        <w:rPr>
          <w:rFonts w:asciiTheme="minorHAnsi" w:hAnsiTheme="minorHAnsi" w:cstheme="minorBidi"/>
          <w:sz w:val="22"/>
          <w:szCs w:val="22"/>
        </w:rPr>
        <w:t>Dokument</w:t>
      </w:r>
      <w:r w:rsidRPr="000E32C0">
        <w:rPr>
          <w:rFonts w:asciiTheme="minorHAnsi" w:hAnsiTheme="minorHAnsi" w:cstheme="minorBidi"/>
          <w:spacing w:val="-4"/>
          <w:sz w:val="22"/>
          <w:szCs w:val="22"/>
        </w:rPr>
        <w:t xml:space="preserve"> </w:t>
      </w:r>
      <w:r w:rsidRPr="000E32C0">
        <w:rPr>
          <w:rFonts w:asciiTheme="minorHAnsi" w:hAnsiTheme="minorHAnsi" w:cstheme="minorBidi"/>
          <w:sz w:val="22"/>
          <w:szCs w:val="22"/>
        </w:rPr>
        <w:t>Evropské</w:t>
      </w:r>
      <w:r w:rsidRPr="000E32C0">
        <w:rPr>
          <w:rFonts w:asciiTheme="minorHAnsi" w:hAnsiTheme="minorHAnsi" w:cstheme="minorBidi"/>
          <w:spacing w:val="-3"/>
          <w:sz w:val="22"/>
          <w:szCs w:val="22"/>
        </w:rPr>
        <w:t xml:space="preserve"> </w:t>
      </w:r>
      <w:r w:rsidRPr="000E32C0">
        <w:rPr>
          <w:rFonts w:asciiTheme="minorHAnsi" w:hAnsiTheme="minorHAnsi" w:cstheme="minorBidi"/>
          <w:sz w:val="22"/>
          <w:szCs w:val="22"/>
        </w:rPr>
        <w:t>komise „</w:t>
      </w:r>
      <w:hyperlink r:id="rId18">
        <w:r w:rsidRPr="000E32C0">
          <w:rPr>
            <w:rFonts w:asciiTheme="minorHAnsi" w:hAnsiTheme="minorHAnsi" w:cstheme="minorBidi"/>
            <w:color w:val="0462C1"/>
            <w:sz w:val="22"/>
            <w:szCs w:val="22"/>
            <w:u w:val="single" w:color="0462C1"/>
          </w:rPr>
          <w:t>DIGITAL</w:t>
        </w:r>
        <w:r w:rsidRPr="000E32C0">
          <w:rPr>
            <w:rFonts w:asciiTheme="minorHAnsi" w:hAnsiTheme="minorHAnsi" w:cstheme="minorBidi"/>
            <w:color w:val="0462C1"/>
            <w:spacing w:val="-2"/>
            <w:sz w:val="22"/>
            <w:szCs w:val="22"/>
            <w:u w:val="single" w:color="0462C1"/>
          </w:rPr>
          <w:t xml:space="preserve"> </w:t>
        </w:r>
        <w:proofErr w:type="spellStart"/>
        <w:r w:rsidRPr="000E32C0">
          <w:rPr>
            <w:rFonts w:asciiTheme="minorHAnsi" w:hAnsiTheme="minorHAnsi" w:cstheme="minorBidi"/>
            <w:color w:val="0462C1"/>
            <w:sz w:val="22"/>
            <w:szCs w:val="22"/>
            <w:u w:val="single" w:color="0462C1"/>
          </w:rPr>
          <w:t>Europe</w:t>
        </w:r>
        <w:proofErr w:type="spellEnd"/>
        <w:r w:rsidRPr="000E32C0">
          <w:rPr>
            <w:rFonts w:asciiTheme="minorHAnsi" w:hAnsiTheme="minorHAnsi" w:cstheme="minorBidi"/>
            <w:color w:val="0462C1"/>
            <w:spacing w:val="-3"/>
            <w:sz w:val="22"/>
            <w:szCs w:val="22"/>
            <w:u w:val="single" w:color="0462C1"/>
          </w:rPr>
          <w:t xml:space="preserve"> </w:t>
        </w:r>
        <w:proofErr w:type="spellStart"/>
        <w:r w:rsidRPr="000E32C0">
          <w:rPr>
            <w:rFonts w:asciiTheme="minorHAnsi" w:hAnsiTheme="minorHAnsi" w:cstheme="minorBidi"/>
            <w:color w:val="0462C1"/>
            <w:sz w:val="22"/>
            <w:szCs w:val="22"/>
            <w:u w:val="single" w:color="0462C1"/>
          </w:rPr>
          <w:t>Work</w:t>
        </w:r>
        <w:proofErr w:type="spellEnd"/>
        <w:r w:rsidRPr="000E32C0">
          <w:rPr>
            <w:rFonts w:asciiTheme="minorHAnsi" w:hAnsiTheme="minorHAnsi" w:cstheme="minorBidi"/>
            <w:color w:val="0462C1"/>
            <w:spacing w:val="-3"/>
            <w:sz w:val="22"/>
            <w:szCs w:val="22"/>
            <w:u w:val="single" w:color="0462C1"/>
          </w:rPr>
          <w:t xml:space="preserve"> </w:t>
        </w:r>
        <w:proofErr w:type="spellStart"/>
        <w:r w:rsidRPr="000E32C0">
          <w:rPr>
            <w:rFonts w:asciiTheme="minorHAnsi" w:hAnsiTheme="minorHAnsi" w:cstheme="minorBidi"/>
            <w:color w:val="0462C1"/>
            <w:sz w:val="22"/>
            <w:szCs w:val="22"/>
            <w:u w:val="single" w:color="0462C1"/>
          </w:rPr>
          <w:t>Programme</w:t>
        </w:r>
        <w:proofErr w:type="spellEnd"/>
        <w:r w:rsidRPr="000E32C0">
          <w:rPr>
            <w:rFonts w:asciiTheme="minorHAnsi" w:hAnsiTheme="minorHAnsi" w:cstheme="minorBidi"/>
            <w:color w:val="0462C1"/>
            <w:spacing w:val="-3"/>
            <w:sz w:val="22"/>
            <w:szCs w:val="22"/>
            <w:u w:val="single" w:color="0462C1"/>
          </w:rPr>
          <w:t xml:space="preserve"> </w:t>
        </w:r>
        <w:r w:rsidRPr="000E32C0">
          <w:rPr>
            <w:rFonts w:asciiTheme="minorHAnsi" w:hAnsiTheme="minorHAnsi" w:cstheme="minorBidi"/>
            <w:color w:val="0462C1"/>
            <w:sz w:val="22"/>
            <w:szCs w:val="22"/>
            <w:u w:val="single" w:color="0462C1"/>
          </w:rPr>
          <w:t>2021-2022</w:t>
        </w:r>
        <w:r w:rsidRPr="000E32C0">
          <w:rPr>
            <w:rFonts w:asciiTheme="minorHAnsi" w:hAnsiTheme="minorHAnsi" w:cstheme="minorBidi"/>
            <w:sz w:val="22"/>
            <w:szCs w:val="22"/>
          </w:rPr>
          <w:t>“</w:t>
        </w:r>
        <w:r w:rsidRPr="000E32C0">
          <w:rPr>
            <w:rFonts w:asciiTheme="minorHAnsi" w:hAnsiTheme="minorHAnsi" w:cstheme="minorBidi"/>
            <w:spacing w:val="-2"/>
            <w:sz w:val="22"/>
            <w:szCs w:val="22"/>
          </w:rPr>
          <w:t xml:space="preserve"> </w:t>
        </w:r>
        <w:r w:rsidRPr="000E32C0">
          <w:rPr>
            <w:rFonts w:asciiTheme="minorHAnsi" w:hAnsiTheme="minorHAnsi" w:cstheme="minorBidi"/>
            <w:sz w:val="22"/>
            <w:szCs w:val="22"/>
          </w:rPr>
          <w:t>z</w:t>
        </w:r>
        <w:r w:rsidRPr="000E32C0">
          <w:rPr>
            <w:rFonts w:asciiTheme="minorHAnsi" w:hAnsiTheme="minorHAnsi" w:cstheme="minorBidi"/>
            <w:spacing w:val="-3"/>
            <w:sz w:val="22"/>
            <w:szCs w:val="22"/>
          </w:rPr>
          <w:t xml:space="preserve"> </w:t>
        </w:r>
        <w:r w:rsidRPr="000E32C0">
          <w:rPr>
            <w:rFonts w:asciiTheme="minorHAnsi" w:hAnsiTheme="minorHAnsi" w:cstheme="minorBidi"/>
            <w:sz w:val="22"/>
            <w:szCs w:val="22"/>
          </w:rPr>
          <w:t>10.</w:t>
        </w:r>
        <w:r w:rsidRPr="000E32C0">
          <w:rPr>
            <w:rFonts w:asciiTheme="minorHAnsi" w:hAnsiTheme="minorHAnsi" w:cstheme="minorBidi"/>
            <w:spacing w:val="-2"/>
            <w:sz w:val="22"/>
            <w:szCs w:val="22"/>
          </w:rPr>
          <w:t xml:space="preserve"> </w:t>
        </w:r>
        <w:r w:rsidRPr="000E32C0">
          <w:rPr>
            <w:rFonts w:asciiTheme="minorHAnsi" w:hAnsiTheme="minorHAnsi" w:cstheme="minorBidi"/>
            <w:sz w:val="22"/>
            <w:szCs w:val="22"/>
          </w:rPr>
          <w:t>11.</w:t>
        </w:r>
        <w:r w:rsidRPr="000E32C0">
          <w:rPr>
            <w:rFonts w:asciiTheme="minorHAnsi" w:hAnsiTheme="minorHAnsi" w:cstheme="minorBidi"/>
            <w:spacing w:val="-4"/>
            <w:sz w:val="22"/>
            <w:szCs w:val="22"/>
          </w:rPr>
          <w:t xml:space="preserve"> </w:t>
        </w:r>
        <w:r w:rsidRPr="000E32C0">
          <w:rPr>
            <w:rFonts w:asciiTheme="minorHAnsi" w:hAnsiTheme="minorHAnsi" w:cstheme="minorBidi"/>
            <w:spacing w:val="-2"/>
            <w:sz w:val="22"/>
            <w:szCs w:val="22"/>
          </w:rPr>
          <w:t>2021</w:t>
        </w:r>
      </w:hyperlink>
      <w:r w:rsidRPr="000E32C0">
        <w:rPr>
          <w:rFonts w:asciiTheme="minorHAnsi" w:hAnsiTheme="minorHAnsi" w:cstheme="minorBidi"/>
          <w:sz w:val="22"/>
          <w:szCs w:val="22"/>
        </w:rPr>
        <w:t>;</w:t>
      </w:r>
    </w:p>
    <w:p w:rsidRPr="000E32C0" w:rsidR="000E32C0" w:rsidP="000E32C0" w:rsidRDefault="000E32C0" w14:paraId="616C7DC4" w14:textId="75616314">
      <w:pPr>
        <w:pStyle w:val="Zkladntext"/>
        <w:numPr>
          <w:ilvl w:val="0"/>
          <w:numId w:val="11"/>
        </w:numPr>
        <w:spacing w:before="120"/>
        <w:ind w:left="714" w:hanging="357"/>
        <w:jc w:val="both"/>
        <w:rPr>
          <w:rFonts w:asciiTheme="minorHAnsi" w:hAnsiTheme="minorHAnsi" w:cstheme="minorBidi"/>
          <w:sz w:val="22"/>
          <w:szCs w:val="22"/>
        </w:rPr>
      </w:pPr>
      <w:r w:rsidRPr="000E32C0">
        <w:rPr>
          <w:rFonts w:asciiTheme="minorHAnsi" w:hAnsiTheme="minorHAnsi" w:cstheme="minorBidi"/>
          <w:sz w:val="22"/>
          <w:szCs w:val="22"/>
        </w:rPr>
        <w:t>Nařízení Evropského parlamentu a Rady (EU) č. 2021/241 ze dne 12. února 2021, kterým se zřizuje Nástroj pro oživení a odolnost vč. provozních, prováděcích a metodických dokumentů.</w:t>
      </w:r>
    </w:p>
    <w:p w:rsidR="00465B5A" w:rsidP="00465B5A" w:rsidRDefault="00465B5A" w14:paraId="6D98A12B" w14:textId="30010010">
      <w:pPr>
        <w:spacing w:before="120"/>
      </w:pPr>
    </w:p>
    <w:p w:rsidR="00EA7BEB" w:rsidP="00EA7BEB" w:rsidRDefault="00EA7BEB" w14:paraId="12CDB74C" w14:textId="0A04795E">
      <w:pPr>
        <w:pStyle w:val="Nadpis1"/>
      </w:pPr>
      <w:bookmarkStart w:name="_Toc180065487" w:id="14"/>
      <w:r w:rsidRPr="4AD69843">
        <w:t>Definice pojmů</w:t>
      </w:r>
      <w:bookmarkEnd w:id="14"/>
    </w:p>
    <w:p w:rsidRPr="00BA5531" w:rsidR="00EA7BEB" w:rsidP="00EA7BEB" w:rsidRDefault="00EA7BEB" w14:paraId="78FD9E38" w14:textId="74ADC1D8">
      <w:pPr>
        <w:pStyle w:val="docdata"/>
        <w:numPr>
          <w:ilvl w:val="0"/>
          <w:numId w:val="8"/>
        </w:numPr>
        <w:spacing w:before="120" w:beforeAutospacing="0" w:afterAutospacing="0" w:line="252" w:lineRule="auto"/>
        <w:ind w:left="714" w:hanging="357"/>
        <w:jc w:val="both"/>
        <w:rPr>
          <w:rFonts w:asciiTheme="minorHAnsi" w:hAnsiTheme="minorHAnsi" w:cstheme="minorBidi"/>
          <w:sz w:val="22"/>
          <w:szCs w:val="22"/>
          <w:lang w:val="cs-CZ"/>
        </w:rPr>
      </w:pPr>
      <w:r w:rsidRPr="4AD69843">
        <w:rPr>
          <w:rStyle w:val="1136"/>
          <w:rFonts w:eastAsia="Montserrat Light" w:asciiTheme="minorHAnsi" w:hAnsiTheme="minorHAnsi" w:cstheme="minorBidi"/>
          <w:b/>
          <w:bCs/>
          <w:color w:val="000000" w:themeColor="text1"/>
          <w:sz w:val="22"/>
          <w:szCs w:val="22"/>
          <w:lang w:val="cs-CZ"/>
        </w:rPr>
        <w:t>Experimentování</w:t>
      </w:r>
      <w:r w:rsidRPr="4AD69843">
        <w:rPr>
          <w:rStyle w:val="1136"/>
          <w:rFonts w:eastAsia="Montserrat Light" w:asciiTheme="minorHAnsi" w:hAnsiTheme="minorHAnsi" w:cstheme="minorBidi"/>
          <w:color w:val="000000" w:themeColor="text1"/>
          <w:sz w:val="22"/>
          <w:szCs w:val="22"/>
          <w:lang w:val="cs-CZ"/>
        </w:rPr>
        <w:t xml:space="preserve"> </w:t>
      </w:r>
      <w:r w:rsidRPr="4AD69843">
        <w:rPr>
          <w:rFonts w:asciiTheme="minorHAnsi" w:hAnsiTheme="minorHAnsi" w:cstheme="minorBidi"/>
          <w:sz w:val="22"/>
          <w:szCs w:val="22"/>
          <w:lang w:val="cs-CZ"/>
        </w:rPr>
        <w:t xml:space="preserve">obsahuje postupy prováděné v kontrolovaných podmínkách </w:t>
      </w:r>
      <w:r w:rsidR="00F87027">
        <w:rPr>
          <w:rFonts w:asciiTheme="minorHAnsi" w:hAnsiTheme="minorHAnsi" w:cstheme="minorBidi"/>
          <w:sz w:val="22"/>
          <w:szCs w:val="22"/>
          <w:lang w:val="cs-CZ"/>
        </w:rPr>
        <w:t>v rámci</w:t>
      </w:r>
      <w:r w:rsidRPr="4AD69843">
        <w:rPr>
          <w:rFonts w:asciiTheme="minorHAnsi" w:hAnsiTheme="minorHAnsi" w:cstheme="minorBidi"/>
          <w:sz w:val="22"/>
          <w:szCs w:val="22"/>
          <w:lang w:val="cs-CZ"/>
        </w:rPr>
        <w:t xml:space="preserve"> objevování, vývoje a hodnocení nových technologií a řešení. Experimentování pomáhá vyhodnotit a maximalizovat potenciál obsažený v </w:t>
      </w:r>
      <w:r w:rsidRPr="000906E9" w:rsidR="000906E9">
        <w:rPr>
          <w:rFonts w:asciiTheme="minorHAnsi" w:hAnsiTheme="minorHAnsi" w:cstheme="minorBidi"/>
          <w:i/>
          <w:iCs/>
          <w:sz w:val="22"/>
          <w:szCs w:val="22"/>
          <w:lang w:val="cs-CZ"/>
        </w:rPr>
        <w:t>ř</w:t>
      </w:r>
      <w:r w:rsidRPr="4AD69843">
        <w:rPr>
          <w:rFonts w:asciiTheme="minorHAnsi" w:hAnsiTheme="minorHAnsi" w:cstheme="minorBidi"/>
          <w:i/>
          <w:iCs/>
          <w:sz w:val="22"/>
          <w:szCs w:val="22"/>
          <w:lang w:val="cs-CZ"/>
        </w:rPr>
        <w:t>ešen</w:t>
      </w:r>
      <w:r w:rsidRPr="000906E9">
        <w:rPr>
          <w:rFonts w:asciiTheme="minorHAnsi" w:hAnsiTheme="minorHAnsi" w:cstheme="minorBidi"/>
          <w:i/>
          <w:iCs/>
          <w:sz w:val="22"/>
          <w:szCs w:val="22"/>
          <w:lang w:val="cs-CZ"/>
        </w:rPr>
        <w:t>í</w:t>
      </w:r>
      <w:r w:rsidRPr="000906E9" w:rsidR="000906E9">
        <w:rPr>
          <w:rFonts w:asciiTheme="minorHAnsi" w:hAnsiTheme="minorHAnsi" w:cstheme="minorBidi"/>
          <w:i/>
          <w:iCs/>
          <w:sz w:val="22"/>
          <w:szCs w:val="22"/>
          <w:lang w:val="cs-CZ"/>
        </w:rPr>
        <w:t xml:space="preserve"> Žadatele</w:t>
      </w:r>
      <w:r w:rsidRPr="4AD69843">
        <w:rPr>
          <w:rFonts w:asciiTheme="minorHAnsi" w:hAnsiTheme="minorHAnsi" w:cstheme="minorBidi"/>
          <w:sz w:val="22"/>
          <w:szCs w:val="22"/>
          <w:lang w:val="cs-CZ"/>
        </w:rPr>
        <w:t xml:space="preserve">, tedy že tato technologie splní požadavky na nasazení v reálném prostředí s očekávanými výsledky. Experimentování může vyžadovat provedení testů. </w:t>
      </w:r>
    </w:p>
    <w:p w:rsidRPr="00BA5531" w:rsidR="00EA7BEB" w:rsidP="00EA7BEB" w:rsidRDefault="00EA7BEB" w14:paraId="34ABD2B7" w14:textId="77777777">
      <w:pPr>
        <w:pStyle w:val="docdata"/>
        <w:numPr>
          <w:ilvl w:val="0"/>
          <w:numId w:val="8"/>
        </w:numPr>
        <w:spacing w:before="120" w:beforeAutospacing="0" w:afterAutospacing="0" w:line="252" w:lineRule="auto"/>
        <w:ind w:left="714" w:hanging="357"/>
        <w:jc w:val="both"/>
        <w:rPr>
          <w:rFonts w:asciiTheme="minorHAnsi" w:hAnsiTheme="minorHAnsi" w:cstheme="minorBidi"/>
          <w:sz w:val="22"/>
          <w:szCs w:val="22"/>
          <w:lang w:val="cs-CZ"/>
        </w:rPr>
      </w:pPr>
      <w:r w:rsidRPr="4AD69843">
        <w:rPr>
          <w:rFonts w:eastAsia="Montserrat Light" w:asciiTheme="minorHAnsi" w:hAnsiTheme="minorHAnsi" w:cstheme="minorBidi"/>
          <w:b/>
          <w:bCs/>
          <w:color w:val="000000" w:themeColor="text1"/>
          <w:sz w:val="22"/>
          <w:szCs w:val="22"/>
          <w:lang w:val="cs-CZ"/>
        </w:rPr>
        <w:t>Testováním</w:t>
      </w:r>
      <w:r w:rsidRPr="4AD69843">
        <w:rPr>
          <w:rFonts w:eastAsia="Montserrat Light" w:asciiTheme="minorHAnsi" w:hAnsiTheme="minorHAnsi" w:cstheme="minorBidi"/>
          <w:color w:val="000000" w:themeColor="text1"/>
          <w:sz w:val="22"/>
          <w:szCs w:val="22"/>
          <w:lang w:val="cs-CZ"/>
        </w:rPr>
        <w:t xml:space="preserve"> se rozumí postupy vedoucí k dosažení a stanovení hodnot v oblasti kvality, výkonu nebo spolehlivosti </w:t>
      </w:r>
      <w:proofErr w:type="gramStart"/>
      <w:r w:rsidRPr="4AD69843">
        <w:rPr>
          <w:rFonts w:eastAsia="Montserrat Light" w:asciiTheme="minorHAnsi" w:hAnsiTheme="minorHAnsi" w:cstheme="minorBidi"/>
          <w:color w:val="000000" w:themeColor="text1"/>
          <w:sz w:val="22"/>
          <w:szCs w:val="22"/>
          <w:lang w:val="cs-CZ"/>
        </w:rPr>
        <w:t>řešení</w:t>
      </w:r>
      <w:proofErr w:type="gramEnd"/>
      <w:r w:rsidRPr="4AD69843">
        <w:rPr>
          <w:rFonts w:eastAsia="Montserrat Light" w:asciiTheme="minorHAnsi" w:hAnsiTheme="minorHAnsi" w:cstheme="minorBidi"/>
          <w:color w:val="000000" w:themeColor="text1"/>
          <w:sz w:val="22"/>
          <w:szCs w:val="22"/>
          <w:lang w:val="cs-CZ"/>
        </w:rPr>
        <w:t xml:space="preserve"> resp. jeho prvků, zejména před jeho reálným </w:t>
      </w:r>
      <w:r w:rsidRPr="4AD69843">
        <w:rPr>
          <w:rFonts w:asciiTheme="minorHAnsi" w:hAnsiTheme="minorHAnsi" w:cstheme="minorBidi"/>
          <w:sz w:val="22"/>
          <w:szCs w:val="22"/>
          <w:lang w:val="cs-CZ"/>
        </w:rPr>
        <w:t>uvedením a nasazením. Testy ověřují, zda produkt nebo vývoj splňuje potřebné požadavky. Typickým výsledkem je zkušební protokol.</w:t>
      </w:r>
    </w:p>
    <w:p w:rsidRPr="00E50422" w:rsidR="00EA7BEB" w:rsidP="00EA7BEB" w:rsidRDefault="00EA7BEB" w14:paraId="3EBF806F" w14:textId="480A5377">
      <w:pPr>
        <w:pStyle w:val="docdata"/>
        <w:numPr>
          <w:ilvl w:val="0"/>
          <w:numId w:val="8"/>
        </w:numPr>
        <w:spacing w:before="120" w:beforeAutospacing="0" w:afterAutospacing="0" w:line="252" w:lineRule="auto"/>
        <w:ind w:left="714" w:hanging="357"/>
        <w:jc w:val="both"/>
        <w:rPr>
          <w:rFonts w:asciiTheme="minorHAnsi" w:hAnsiTheme="minorHAnsi" w:cstheme="minorBidi"/>
          <w:sz w:val="22"/>
          <w:szCs w:val="22"/>
          <w:lang w:val="cs-CZ"/>
        </w:rPr>
      </w:pPr>
      <w:r w:rsidRPr="4AD69843">
        <w:rPr>
          <w:rFonts w:asciiTheme="minorHAnsi" w:hAnsiTheme="minorHAnsi" w:cstheme="minorBidi"/>
          <w:b/>
          <w:bCs/>
          <w:sz w:val="22"/>
          <w:szCs w:val="22"/>
          <w:lang w:val="cs-CZ"/>
        </w:rPr>
        <w:t>Služba</w:t>
      </w:r>
      <w:r w:rsidRPr="4AD69843">
        <w:rPr>
          <w:rFonts w:asciiTheme="minorHAnsi" w:hAnsiTheme="minorHAnsi" w:cstheme="minorBidi"/>
          <w:sz w:val="22"/>
          <w:szCs w:val="22"/>
          <w:lang w:val="cs-CZ"/>
        </w:rPr>
        <w:t xml:space="preserve"> je soubor činností určených kvalitativními případně kvantitativními kritérii s cílem získat znalosti o dané technologii obsahující </w:t>
      </w:r>
      <w:r w:rsidR="00170D73">
        <w:rPr>
          <w:rFonts w:asciiTheme="minorHAnsi" w:hAnsiTheme="minorHAnsi" w:cstheme="minorBidi"/>
          <w:sz w:val="22"/>
          <w:szCs w:val="22"/>
          <w:lang w:val="cs-CZ"/>
        </w:rPr>
        <w:t xml:space="preserve">prvky </w:t>
      </w:r>
      <w:r w:rsidRPr="4AD69843">
        <w:rPr>
          <w:rFonts w:asciiTheme="minorHAnsi" w:hAnsiTheme="minorHAnsi" w:cstheme="minorBidi"/>
          <w:sz w:val="22"/>
          <w:szCs w:val="22"/>
          <w:lang w:val="cs-CZ"/>
        </w:rPr>
        <w:t>uměl</w:t>
      </w:r>
      <w:r w:rsidR="00170D73">
        <w:rPr>
          <w:rFonts w:asciiTheme="minorHAnsi" w:hAnsiTheme="minorHAnsi" w:cstheme="minorBidi"/>
          <w:sz w:val="22"/>
          <w:szCs w:val="22"/>
          <w:lang w:val="cs-CZ"/>
        </w:rPr>
        <w:t>é</w:t>
      </w:r>
      <w:r w:rsidRPr="4AD69843">
        <w:rPr>
          <w:rFonts w:asciiTheme="minorHAnsi" w:hAnsiTheme="minorHAnsi" w:cstheme="minorBidi"/>
          <w:sz w:val="22"/>
          <w:szCs w:val="22"/>
          <w:lang w:val="cs-CZ"/>
        </w:rPr>
        <w:t xml:space="preserve"> inteligenc</w:t>
      </w:r>
      <w:r w:rsidR="00170D73">
        <w:rPr>
          <w:rFonts w:asciiTheme="minorHAnsi" w:hAnsiTheme="minorHAnsi" w:cstheme="minorBidi"/>
          <w:sz w:val="22"/>
          <w:szCs w:val="22"/>
          <w:lang w:val="cs-CZ"/>
        </w:rPr>
        <w:t>e</w:t>
      </w:r>
      <w:r w:rsidRPr="4AD69843">
        <w:rPr>
          <w:rFonts w:asciiTheme="minorHAnsi" w:hAnsiTheme="minorHAnsi" w:cstheme="minorBidi"/>
          <w:sz w:val="22"/>
          <w:szCs w:val="22"/>
          <w:lang w:val="cs-CZ"/>
        </w:rPr>
        <w:t xml:space="preserve"> a její vhodnosti v kontextu výrobní praxe. Výsledky jsou formulovány do zákaznicky orientované zprávy, certifikátu či jiné formy dle přání klienta. Činnosti mohou být fyzického charakteru, např. provádění </w:t>
      </w:r>
      <w:r w:rsidRPr="4AD69843">
        <w:rPr>
          <w:rFonts w:asciiTheme="minorHAnsi" w:hAnsiTheme="minorHAnsi" w:cstheme="minorBidi"/>
          <w:i/>
          <w:iCs/>
          <w:sz w:val="22"/>
          <w:szCs w:val="22"/>
          <w:lang w:val="cs-CZ"/>
        </w:rPr>
        <w:t xml:space="preserve">Testování </w:t>
      </w:r>
      <w:r w:rsidRPr="4AD69843">
        <w:rPr>
          <w:rFonts w:asciiTheme="minorHAnsi" w:hAnsiTheme="minorHAnsi" w:cstheme="minorBidi"/>
          <w:sz w:val="22"/>
          <w:szCs w:val="22"/>
          <w:lang w:val="cs-CZ"/>
        </w:rPr>
        <w:t>nebo</w:t>
      </w:r>
      <w:r w:rsidRPr="4AD69843">
        <w:rPr>
          <w:rFonts w:asciiTheme="minorHAnsi" w:hAnsiTheme="minorHAnsi" w:cstheme="minorBidi"/>
          <w:i/>
          <w:iCs/>
          <w:sz w:val="22"/>
          <w:szCs w:val="22"/>
          <w:lang w:val="cs-CZ"/>
        </w:rPr>
        <w:t xml:space="preserve"> Experimentování</w:t>
      </w:r>
      <w:r w:rsidRPr="4AD69843">
        <w:rPr>
          <w:rFonts w:asciiTheme="minorHAnsi" w:hAnsiTheme="minorHAnsi" w:cstheme="minorBidi"/>
          <w:sz w:val="22"/>
          <w:szCs w:val="22"/>
          <w:lang w:val="cs-CZ"/>
        </w:rPr>
        <w:t>, nebo související logické povahy, např. poradenství, jako je analýza potenciálu zavádění technologie umělé inteligence v daném výrobním kontextu. Činnosti rovněž zahrnují práci, jako je tvorba reportů a další nezbytná administrativa. Služba je na minimální úrovni definována těmito parametry: název, definovaný rozsah a účel, sekvence činností, kritéria úspěchu.</w:t>
      </w:r>
    </w:p>
    <w:p w:rsidRPr="00E50422" w:rsidR="00EA7BEB" w:rsidP="00EA7BEB" w:rsidRDefault="00EA7BEB" w14:paraId="53AF06E1" w14:textId="199B51BB">
      <w:pPr>
        <w:pStyle w:val="docdata"/>
        <w:numPr>
          <w:ilvl w:val="0"/>
          <w:numId w:val="8"/>
        </w:numPr>
        <w:spacing w:before="120" w:beforeAutospacing="0" w:afterAutospacing="0" w:line="252" w:lineRule="auto"/>
        <w:ind w:left="714" w:hanging="357"/>
        <w:jc w:val="both"/>
        <w:rPr>
          <w:rFonts w:asciiTheme="minorHAnsi" w:hAnsiTheme="minorHAnsi" w:cstheme="minorBidi"/>
          <w:sz w:val="22"/>
          <w:szCs w:val="22"/>
          <w:lang w:val="cs-CZ"/>
        </w:rPr>
      </w:pPr>
      <w:r w:rsidRPr="4AD69843">
        <w:rPr>
          <w:rFonts w:asciiTheme="minorHAnsi" w:hAnsiTheme="minorHAnsi" w:cstheme="minorBidi"/>
          <w:b/>
          <w:bCs/>
          <w:sz w:val="22"/>
          <w:szCs w:val="22"/>
          <w:lang w:val="cs-CZ"/>
        </w:rPr>
        <w:t>Nabídka na poskytnutí služby</w:t>
      </w:r>
      <w:r w:rsidRPr="4AD69843">
        <w:rPr>
          <w:rFonts w:asciiTheme="minorHAnsi" w:hAnsiTheme="minorHAnsi" w:cstheme="minorBidi"/>
          <w:sz w:val="22"/>
          <w:szCs w:val="22"/>
          <w:lang w:val="cs-CZ"/>
        </w:rPr>
        <w:t xml:space="preserve"> představuje standardní návrh na zajištění služby pro daného zákazníka. Součástí této nabídky je také šablona pro následnou </w:t>
      </w:r>
      <w:r w:rsidRPr="4AD69843">
        <w:rPr>
          <w:rFonts w:asciiTheme="minorHAnsi" w:hAnsiTheme="minorHAnsi" w:cstheme="minorBidi"/>
          <w:i/>
          <w:iCs/>
          <w:sz w:val="22"/>
          <w:szCs w:val="22"/>
          <w:lang w:val="cs-CZ"/>
        </w:rPr>
        <w:t>Smlouvu na poskytnutí služby</w:t>
      </w:r>
      <w:r w:rsidRPr="4AD69843">
        <w:rPr>
          <w:rFonts w:asciiTheme="minorHAnsi" w:hAnsiTheme="minorHAnsi" w:cstheme="minorBidi"/>
          <w:sz w:val="22"/>
          <w:szCs w:val="22"/>
          <w:lang w:val="cs-CZ"/>
        </w:rPr>
        <w:t xml:space="preserve"> s jasným popisem parametrů. Po vyjednání potřebných detailů s konkrétním zákazníkem se tato standardní nabídka může použít jako předmět </w:t>
      </w:r>
      <w:r w:rsidRPr="4AD69843">
        <w:rPr>
          <w:rFonts w:asciiTheme="minorHAnsi" w:hAnsiTheme="minorHAnsi" w:cstheme="minorBidi"/>
          <w:i/>
          <w:iCs/>
          <w:sz w:val="22"/>
          <w:szCs w:val="22"/>
          <w:lang w:val="cs-CZ"/>
        </w:rPr>
        <w:t>Smlouvy o poskytnutí služby</w:t>
      </w:r>
      <w:r w:rsidRPr="4AD69843">
        <w:rPr>
          <w:rFonts w:asciiTheme="minorHAnsi" w:hAnsiTheme="minorHAnsi" w:cstheme="minorBidi"/>
          <w:sz w:val="22"/>
          <w:szCs w:val="22"/>
          <w:lang w:val="cs-CZ"/>
        </w:rPr>
        <w:t>.</w:t>
      </w:r>
    </w:p>
    <w:p w:rsidRPr="00851543" w:rsidR="00EA7BEB" w:rsidP="00EA7BEB" w:rsidRDefault="00EA7BEB" w14:paraId="490EB237" w14:textId="69A13362">
      <w:pPr>
        <w:pStyle w:val="docdata"/>
        <w:numPr>
          <w:ilvl w:val="0"/>
          <w:numId w:val="8"/>
        </w:numPr>
        <w:spacing w:before="120" w:beforeAutospacing="0" w:afterAutospacing="0" w:line="252" w:lineRule="auto"/>
        <w:jc w:val="both"/>
        <w:rPr>
          <w:rFonts w:asciiTheme="minorHAnsi" w:hAnsiTheme="minorHAnsi" w:eastAsiaTheme="minorEastAsia" w:cstheme="minorBidi"/>
          <w:color w:val="000000" w:themeColor="text1"/>
          <w:sz w:val="22"/>
          <w:szCs w:val="22"/>
          <w:lang w:val="cs-CZ"/>
        </w:rPr>
      </w:pPr>
      <w:r w:rsidRPr="4AD69843">
        <w:rPr>
          <w:rFonts w:eastAsia="Montserrat Light" w:asciiTheme="minorHAnsi" w:hAnsiTheme="minorHAnsi" w:cstheme="minorBidi"/>
          <w:b/>
          <w:bCs/>
          <w:color w:val="000000" w:themeColor="text1"/>
          <w:sz w:val="22"/>
          <w:szCs w:val="22"/>
          <w:lang w:val="cs-CZ"/>
        </w:rPr>
        <w:t>Smlouva o poskytnutí služby</w:t>
      </w:r>
      <w:r w:rsidRPr="4AD69843">
        <w:rPr>
          <w:rFonts w:asciiTheme="minorHAnsi" w:hAnsiTheme="minorHAnsi" w:eastAsiaTheme="minorEastAsia" w:cstheme="minorBidi"/>
          <w:color w:val="000000" w:themeColor="text1"/>
          <w:sz w:val="22"/>
          <w:szCs w:val="22"/>
          <w:lang w:val="cs-CZ"/>
        </w:rPr>
        <w:t xml:space="preserve"> představuje smlouvu podepsanou mezi jedním nebo více partnery AI TEF </w:t>
      </w:r>
      <w:proofErr w:type="spellStart"/>
      <w:r w:rsidRPr="4AD69843">
        <w:rPr>
          <w:rFonts w:asciiTheme="minorHAnsi" w:hAnsiTheme="minorHAnsi" w:eastAsiaTheme="minorEastAsia" w:cstheme="minorBidi"/>
          <w:color w:val="000000" w:themeColor="text1"/>
          <w:sz w:val="22"/>
          <w:szCs w:val="22"/>
          <w:lang w:val="cs-CZ"/>
        </w:rPr>
        <w:t>Manufacturing</w:t>
      </w:r>
      <w:proofErr w:type="spellEnd"/>
      <w:r w:rsidRPr="4AD69843">
        <w:rPr>
          <w:rFonts w:asciiTheme="minorHAnsi" w:hAnsiTheme="minorHAnsi" w:eastAsiaTheme="minorEastAsia" w:cstheme="minorBidi"/>
          <w:color w:val="000000" w:themeColor="text1"/>
          <w:sz w:val="22"/>
          <w:szCs w:val="22"/>
          <w:lang w:val="cs-CZ"/>
        </w:rPr>
        <w:t xml:space="preserve"> (</w:t>
      </w:r>
      <w:r w:rsidRPr="4AD69843">
        <w:rPr>
          <w:rFonts w:asciiTheme="minorHAnsi" w:hAnsiTheme="minorHAnsi" w:eastAsiaTheme="minorEastAsia" w:cstheme="minorBidi"/>
          <w:i/>
          <w:iCs/>
          <w:color w:val="000000" w:themeColor="text1"/>
          <w:sz w:val="22"/>
          <w:szCs w:val="22"/>
          <w:lang w:val="cs-CZ"/>
        </w:rPr>
        <w:t>Pracoviště</w:t>
      </w:r>
      <w:r w:rsidRPr="4AD69843">
        <w:rPr>
          <w:rFonts w:asciiTheme="minorHAnsi" w:hAnsiTheme="minorHAnsi" w:eastAsiaTheme="minorEastAsia" w:cstheme="minorBidi"/>
          <w:color w:val="000000" w:themeColor="text1"/>
          <w:sz w:val="22"/>
          <w:szCs w:val="22"/>
          <w:lang w:val="cs-CZ"/>
        </w:rPr>
        <w:t xml:space="preserve">) na jedné straně a zákazníkem, tedy </w:t>
      </w:r>
      <w:proofErr w:type="gramStart"/>
      <w:r w:rsidRPr="4AD69843">
        <w:rPr>
          <w:rFonts w:asciiTheme="minorHAnsi" w:hAnsiTheme="minorHAnsi" w:eastAsiaTheme="minorEastAsia" w:cstheme="minorBidi"/>
          <w:i/>
          <w:iCs/>
          <w:color w:val="000000" w:themeColor="text1"/>
          <w:sz w:val="22"/>
          <w:szCs w:val="22"/>
          <w:lang w:val="cs-CZ"/>
        </w:rPr>
        <w:t>Žadatelem</w:t>
      </w:r>
      <w:proofErr w:type="gramEnd"/>
      <w:r w:rsidRPr="4AD69843">
        <w:rPr>
          <w:rFonts w:asciiTheme="minorHAnsi" w:hAnsiTheme="minorHAnsi" w:eastAsiaTheme="minorEastAsia" w:cstheme="minorBidi"/>
          <w:color w:val="000000" w:themeColor="text1"/>
          <w:sz w:val="22"/>
          <w:szCs w:val="22"/>
          <w:lang w:val="cs-CZ"/>
        </w:rPr>
        <w:t xml:space="preserve"> resp. </w:t>
      </w:r>
      <w:r w:rsidRPr="4AD69843">
        <w:rPr>
          <w:rFonts w:asciiTheme="minorHAnsi" w:hAnsiTheme="minorHAnsi" w:eastAsiaTheme="minorEastAsia" w:cstheme="minorBidi"/>
          <w:i/>
          <w:iCs/>
          <w:color w:val="000000" w:themeColor="text1"/>
          <w:sz w:val="22"/>
          <w:szCs w:val="22"/>
          <w:lang w:val="cs-CZ"/>
        </w:rPr>
        <w:t>Příjemcem podpory</w:t>
      </w:r>
      <w:r w:rsidRPr="4AD69843">
        <w:rPr>
          <w:rFonts w:asciiTheme="minorHAnsi" w:hAnsiTheme="minorHAnsi" w:eastAsiaTheme="minorEastAsia" w:cstheme="minorBidi"/>
          <w:color w:val="000000" w:themeColor="text1"/>
          <w:sz w:val="22"/>
          <w:szCs w:val="22"/>
          <w:lang w:val="cs-CZ"/>
        </w:rPr>
        <w:t xml:space="preserve"> na straně druhé, o poskytování </w:t>
      </w:r>
      <w:r w:rsidRPr="4AD69843">
        <w:rPr>
          <w:rFonts w:asciiTheme="minorHAnsi" w:hAnsiTheme="minorHAnsi" w:eastAsiaTheme="minorEastAsia" w:cstheme="minorBidi"/>
          <w:i/>
          <w:iCs/>
          <w:color w:val="000000" w:themeColor="text1"/>
          <w:sz w:val="22"/>
          <w:szCs w:val="22"/>
          <w:lang w:val="cs-CZ"/>
        </w:rPr>
        <w:t>Služby</w:t>
      </w:r>
      <w:r w:rsidRPr="4AD69843">
        <w:rPr>
          <w:rFonts w:asciiTheme="minorHAnsi" w:hAnsiTheme="minorHAnsi" w:eastAsiaTheme="minorEastAsia" w:cstheme="minorBidi"/>
          <w:color w:val="000000" w:themeColor="text1"/>
          <w:sz w:val="22"/>
          <w:szCs w:val="22"/>
          <w:lang w:val="cs-CZ"/>
        </w:rPr>
        <w:t xml:space="preserve"> na základě dané </w:t>
      </w:r>
      <w:r w:rsidRPr="4AD69843">
        <w:rPr>
          <w:rFonts w:asciiTheme="minorHAnsi" w:hAnsiTheme="minorHAnsi" w:cstheme="minorBidi"/>
          <w:i/>
          <w:iCs/>
          <w:sz w:val="22"/>
          <w:szCs w:val="22"/>
          <w:lang w:val="cs-CZ"/>
        </w:rPr>
        <w:t>Nabídky poskytnutí služby</w:t>
      </w:r>
      <w:r w:rsidRPr="4AD69843">
        <w:rPr>
          <w:rFonts w:asciiTheme="minorHAnsi" w:hAnsiTheme="minorHAnsi" w:eastAsiaTheme="minorEastAsia" w:cstheme="minorBidi"/>
          <w:i/>
          <w:iCs/>
          <w:sz w:val="22"/>
          <w:szCs w:val="22"/>
          <w:lang w:val="cs-CZ"/>
        </w:rPr>
        <w:t>.</w:t>
      </w:r>
      <w:r w:rsidRPr="4AD69843">
        <w:rPr>
          <w:rFonts w:asciiTheme="minorHAnsi" w:hAnsiTheme="minorHAnsi" w:eastAsiaTheme="minorEastAsia" w:cstheme="minorBidi"/>
          <w:color w:val="000000" w:themeColor="text1"/>
          <w:sz w:val="22"/>
          <w:szCs w:val="22"/>
          <w:lang w:val="cs-CZ"/>
        </w:rPr>
        <w:t xml:space="preserve"> Smlouva o poskytnutí služby obsahuje podrobnosti o realizaci zakázky, tedy </w:t>
      </w:r>
      <w:r w:rsidRPr="4AD69843">
        <w:rPr>
          <w:rFonts w:asciiTheme="minorHAnsi" w:hAnsiTheme="minorHAnsi" w:eastAsiaTheme="minorEastAsia" w:cstheme="minorBidi"/>
          <w:i/>
          <w:iCs/>
          <w:color w:val="000000" w:themeColor="text1"/>
          <w:sz w:val="22"/>
          <w:szCs w:val="22"/>
          <w:lang w:val="cs-CZ"/>
        </w:rPr>
        <w:t xml:space="preserve">Poskytnutí </w:t>
      </w:r>
      <w:proofErr w:type="gramStart"/>
      <w:r w:rsidRPr="4AD69843">
        <w:rPr>
          <w:rFonts w:asciiTheme="minorHAnsi" w:hAnsiTheme="minorHAnsi" w:eastAsiaTheme="minorEastAsia" w:cstheme="minorBidi"/>
          <w:i/>
          <w:iCs/>
          <w:color w:val="000000" w:themeColor="text1"/>
          <w:sz w:val="22"/>
          <w:szCs w:val="22"/>
          <w:lang w:val="cs-CZ"/>
        </w:rPr>
        <w:t>služby</w:t>
      </w:r>
      <w:proofErr w:type="gramEnd"/>
      <w:r w:rsidRPr="4AD69843">
        <w:rPr>
          <w:rFonts w:asciiTheme="minorHAnsi" w:hAnsiTheme="minorHAnsi" w:eastAsiaTheme="minorEastAsia" w:cstheme="minorBidi"/>
          <w:color w:val="000000" w:themeColor="text1"/>
          <w:sz w:val="22"/>
          <w:szCs w:val="22"/>
          <w:lang w:val="cs-CZ"/>
        </w:rPr>
        <w:t xml:space="preserve"> a to s ohledem na</w:t>
      </w:r>
      <w:r w:rsidR="00170D73">
        <w:rPr>
          <w:rFonts w:asciiTheme="minorHAnsi" w:hAnsiTheme="minorHAnsi" w:eastAsiaTheme="minorEastAsia" w:cstheme="minorBidi"/>
          <w:color w:val="000000" w:themeColor="text1"/>
          <w:sz w:val="22"/>
          <w:szCs w:val="22"/>
          <w:lang w:val="cs-CZ"/>
        </w:rPr>
        <w:t xml:space="preserve"> vlastnická práva,</w:t>
      </w:r>
      <w:r w:rsidRPr="4AD69843">
        <w:rPr>
          <w:rFonts w:asciiTheme="minorHAnsi" w:hAnsiTheme="minorHAnsi" w:eastAsiaTheme="minorEastAsia" w:cstheme="minorBidi"/>
          <w:color w:val="000000" w:themeColor="text1"/>
          <w:sz w:val="22"/>
          <w:szCs w:val="22"/>
          <w:lang w:val="cs-CZ"/>
        </w:rPr>
        <w:t xml:space="preserve"> vzájemná práva a povinnosti, finanční aspekty, předpokládaný časový harmonogram, požadavky na součinnost atd.</w:t>
      </w:r>
    </w:p>
    <w:p w:rsidRPr="00851543" w:rsidR="00EA7BEB" w:rsidP="00EA7BEB" w:rsidRDefault="000260FA" w14:paraId="53D7C56A" w14:textId="1FA11C8D">
      <w:pPr>
        <w:pStyle w:val="docdata"/>
        <w:numPr>
          <w:ilvl w:val="0"/>
          <w:numId w:val="8"/>
        </w:numPr>
        <w:spacing w:before="120" w:beforeAutospacing="0" w:afterAutospacing="0" w:line="252" w:lineRule="auto"/>
        <w:jc w:val="both"/>
        <w:rPr>
          <w:rFonts w:asciiTheme="minorHAnsi" w:hAnsiTheme="minorHAnsi" w:cstheme="minorBidi"/>
          <w:i/>
          <w:iCs/>
          <w:color w:val="000000"/>
          <w:sz w:val="22"/>
          <w:szCs w:val="22"/>
          <w:lang w:val="cs-CZ"/>
        </w:rPr>
      </w:pPr>
      <w:r>
        <w:rPr>
          <w:noProof/>
          <w:sz w:val="20"/>
        </w:rPr>
        <w:lastRenderedPageBreak/>
        <mc:AlternateContent>
          <mc:Choice Requires="wps">
            <w:drawing>
              <wp:anchor distT="0" distB="0" distL="114300" distR="114300" simplePos="0" relativeHeight="251675648" behindDoc="0" locked="0" layoutInCell="0" allowOverlap="1" wp14:anchorId="4B71A0E2" wp14:editId="2B19B667">
                <wp:simplePos x="0" y="0"/>
                <wp:positionH relativeFrom="margin">
                  <wp:posOffset>-597535</wp:posOffset>
                </wp:positionH>
                <wp:positionV relativeFrom="page">
                  <wp:posOffset>375920</wp:posOffset>
                </wp:positionV>
                <wp:extent cx="6931660" cy="10029825"/>
                <wp:effectExtent l="0" t="0" r="16510" b="26670"/>
                <wp:wrapNone/>
                <wp:docPr id="8" name="Automatický obrazec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1660" cy="10029825"/>
                        </a:xfrm>
                        <a:prstGeom prst="roundRect">
                          <a:avLst>
                            <a:gd name="adj" fmla="val 4023"/>
                          </a:avLst>
                        </a:prstGeom>
                        <a:noFill/>
                        <a:ln w="12700">
                          <a:solidFill>
                            <a:schemeClr val="bg1">
                              <a:lumMod val="75000"/>
                            </a:schemeClr>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id="Automatický obrazec 21" style="position:absolute;margin-left:-47.05pt;margin-top:29.6pt;width:545.8pt;height:789.75pt;z-index:251675648;visibility:visible;mso-wrap-style:square;mso-width-percent:920;mso-height-percent:940;mso-wrap-distance-left:9pt;mso-wrap-distance-top:0;mso-wrap-distance-right:9pt;mso-wrap-distance-bottom:0;mso-position-horizontal:absolute;mso-position-horizontal-relative:margin;mso-position-vertical:absolute;mso-position-vertical-relative:page;mso-width-percent:920;mso-height-percent:940;mso-width-relative:page;mso-height-relative:page;v-text-anchor:top" o:spid="_x0000_s1026" o:allowincell="f" filled="f" fillcolor="black" strokecolor="#bfbfbf [2412]" strokeweight="1pt" arcsize="2637f" w14:anchorId="2738E1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">
                <w10:wrap anchorx="margin" anchory="page"/>
              </v:roundrect>
            </w:pict>
          </mc:Fallback>
        </mc:AlternateContent>
      </w:r>
      <w:r w:rsidRPr="4AD69843" w:rsidR="00EA7BEB">
        <w:rPr>
          <w:rFonts w:eastAsia="Montserrat Light" w:asciiTheme="minorHAnsi" w:hAnsiTheme="minorHAnsi" w:cstheme="minorBidi"/>
          <w:b/>
          <w:bCs/>
          <w:color w:val="000000" w:themeColor="text1"/>
          <w:sz w:val="22"/>
          <w:szCs w:val="22"/>
          <w:lang w:val="cs-CZ"/>
        </w:rPr>
        <w:t>Poskytnutí služby</w:t>
      </w:r>
      <w:r w:rsidRPr="4AD69843" w:rsidR="00EA7BEB">
        <w:rPr>
          <w:rFonts w:asciiTheme="minorHAnsi" w:hAnsiTheme="minorHAnsi" w:eastAsiaTheme="minorEastAsia" w:cstheme="minorBidi"/>
          <w:color w:val="000000" w:themeColor="text1"/>
          <w:sz w:val="22"/>
          <w:szCs w:val="22"/>
          <w:lang w:val="cs-CZ"/>
        </w:rPr>
        <w:t xml:space="preserve"> zahrnuje výkon činností definovaných ve </w:t>
      </w:r>
      <w:r w:rsidRPr="4AD69843" w:rsidR="00EA7BEB">
        <w:rPr>
          <w:rFonts w:asciiTheme="minorHAnsi" w:hAnsiTheme="minorHAnsi" w:eastAsiaTheme="minorEastAsia" w:cstheme="minorBidi"/>
          <w:i/>
          <w:iCs/>
          <w:color w:val="000000" w:themeColor="text1"/>
          <w:sz w:val="22"/>
          <w:szCs w:val="22"/>
          <w:lang w:val="cs-CZ"/>
        </w:rPr>
        <w:t xml:space="preserve">Službě, </w:t>
      </w:r>
      <w:r w:rsidRPr="4AD69843" w:rsidR="00EA7BEB">
        <w:rPr>
          <w:rFonts w:asciiTheme="minorHAnsi" w:hAnsiTheme="minorHAnsi" w:eastAsiaTheme="minorEastAsia" w:cstheme="minorBidi"/>
          <w:color w:val="000000" w:themeColor="text1"/>
          <w:sz w:val="22"/>
          <w:szCs w:val="22"/>
          <w:lang w:val="cs-CZ"/>
        </w:rPr>
        <w:t xml:space="preserve">které jsou přizpůsobeny parametrům ujednaných ve </w:t>
      </w:r>
      <w:r w:rsidRPr="4AD69843" w:rsidR="00EA7BEB">
        <w:rPr>
          <w:rFonts w:asciiTheme="minorHAnsi" w:hAnsiTheme="minorHAnsi" w:eastAsiaTheme="minorEastAsia" w:cstheme="minorBidi"/>
          <w:i/>
          <w:iCs/>
          <w:color w:val="000000" w:themeColor="text1"/>
          <w:sz w:val="22"/>
          <w:szCs w:val="22"/>
          <w:lang w:val="cs-CZ"/>
        </w:rPr>
        <w:t>Smlouvě o poskytnutí služby</w:t>
      </w:r>
      <w:r w:rsidRPr="4AD69843" w:rsidR="00EA7BEB">
        <w:rPr>
          <w:rFonts w:asciiTheme="minorHAnsi" w:hAnsiTheme="minorHAnsi" w:eastAsiaTheme="minorEastAsia" w:cstheme="minorBidi"/>
          <w:color w:val="000000" w:themeColor="text1"/>
          <w:sz w:val="22"/>
          <w:szCs w:val="22"/>
          <w:lang w:val="cs-CZ"/>
        </w:rPr>
        <w:t xml:space="preserve"> uzavřené s daným zákazníkem. Realizace služby pokrývá veškeré relevantní činnosti po podpisu </w:t>
      </w:r>
      <w:r w:rsidRPr="4AD69843" w:rsidR="00EA7BEB">
        <w:rPr>
          <w:rFonts w:asciiTheme="minorHAnsi" w:hAnsiTheme="minorHAnsi" w:eastAsiaTheme="minorEastAsia" w:cstheme="minorBidi"/>
          <w:i/>
          <w:iCs/>
          <w:color w:val="000000" w:themeColor="text1"/>
          <w:sz w:val="22"/>
          <w:szCs w:val="22"/>
          <w:lang w:val="cs-CZ"/>
        </w:rPr>
        <w:t>Smlouvy</w:t>
      </w:r>
      <w:r w:rsidRPr="4AD69843" w:rsidR="00EA7BEB">
        <w:rPr>
          <w:rFonts w:asciiTheme="minorHAnsi" w:hAnsiTheme="minorHAnsi" w:eastAsiaTheme="minorEastAsia" w:cstheme="minorBidi"/>
          <w:color w:val="000000" w:themeColor="text1"/>
          <w:sz w:val="22"/>
          <w:szCs w:val="22"/>
          <w:lang w:val="cs-CZ"/>
        </w:rPr>
        <w:t>, tedy zahrnuje aktivity od fyzického inženýrství, nastavení testu nebo experimentu, provádění testů nebo experimentů, shromažďování a analýzu dat a výsledků, psaní závěrečných zpráv až po nezbytnou administrativní práci včetně získávání potřebného dalšího materiálu, vybavení a regulačních povolení.</w:t>
      </w:r>
    </w:p>
    <w:p w:rsidRPr="00851543" w:rsidR="00EA7BEB" w:rsidP="00EA7BEB" w:rsidRDefault="00EA7BEB" w14:paraId="17BD60C2" w14:textId="55119C2C">
      <w:pPr>
        <w:pStyle w:val="docdata"/>
        <w:numPr>
          <w:ilvl w:val="0"/>
          <w:numId w:val="8"/>
        </w:numPr>
        <w:spacing w:before="120" w:beforeAutospacing="0" w:afterAutospacing="0" w:line="252" w:lineRule="auto"/>
        <w:jc w:val="both"/>
        <w:rPr>
          <w:rFonts w:asciiTheme="minorHAnsi" w:hAnsiTheme="minorHAnsi" w:cstheme="minorBidi"/>
          <w:i/>
          <w:iCs/>
          <w:color w:val="000000"/>
          <w:sz w:val="22"/>
          <w:szCs w:val="22"/>
          <w:lang w:val="cs-CZ"/>
        </w:rPr>
      </w:pPr>
      <w:r w:rsidRPr="4AD69843">
        <w:rPr>
          <w:rFonts w:asciiTheme="minorHAnsi" w:hAnsiTheme="minorHAnsi" w:eastAsiaTheme="minorEastAsia" w:cstheme="minorBidi"/>
          <w:b/>
          <w:bCs/>
          <w:color w:val="000000" w:themeColor="text1"/>
          <w:sz w:val="22"/>
          <w:szCs w:val="22"/>
          <w:lang w:val="cs-CZ"/>
        </w:rPr>
        <w:t>Projekt</w:t>
      </w:r>
      <w:r w:rsidRPr="4AD69843">
        <w:rPr>
          <w:rFonts w:asciiTheme="minorHAnsi" w:hAnsiTheme="minorHAnsi" w:eastAsiaTheme="minorEastAsia" w:cstheme="minorBidi"/>
          <w:color w:val="000000" w:themeColor="text1"/>
          <w:sz w:val="22"/>
          <w:szCs w:val="22"/>
          <w:lang w:val="cs-CZ"/>
        </w:rPr>
        <w:t xml:space="preserve"> je soubor úkolů, které jsou naplánovány a mají být provedeny dle údajů informací uvedených v </w:t>
      </w:r>
      <w:r w:rsidRPr="4AD69843">
        <w:rPr>
          <w:rFonts w:asciiTheme="minorHAnsi" w:hAnsiTheme="minorHAnsi" w:eastAsiaTheme="minorEastAsia" w:cstheme="minorBidi"/>
          <w:i/>
          <w:iCs/>
          <w:color w:val="000000" w:themeColor="text1"/>
          <w:sz w:val="22"/>
          <w:szCs w:val="22"/>
          <w:lang w:val="cs-CZ"/>
        </w:rPr>
        <w:t xml:space="preserve">Žádosti o službu </w:t>
      </w:r>
      <w:r w:rsidRPr="4AD69843">
        <w:rPr>
          <w:rFonts w:asciiTheme="minorHAnsi" w:hAnsiTheme="minorHAnsi" w:eastAsiaTheme="minorEastAsia" w:cstheme="minorBidi"/>
          <w:color w:val="000000" w:themeColor="text1"/>
          <w:sz w:val="22"/>
          <w:szCs w:val="22"/>
          <w:lang w:val="cs-CZ"/>
        </w:rPr>
        <w:t xml:space="preserve">vč. časového plánu. Pro tyto úkoly bude využíván projektový tým, který vede projektový manažer dohlížející na plánování, rozvrhování, sledování a úspěšné dokončení potřebných činností. </w:t>
      </w:r>
    </w:p>
    <w:p w:rsidRPr="00851543" w:rsidR="00EA7BEB" w:rsidP="00EA7BEB" w:rsidRDefault="00EA7BEB" w14:paraId="57359F82" w14:textId="77777777">
      <w:pPr>
        <w:pStyle w:val="docdata"/>
        <w:numPr>
          <w:ilvl w:val="0"/>
          <w:numId w:val="8"/>
        </w:numPr>
        <w:spacing w:before="120" w:beforeAutospacing="0" w:afterAutospacing="0" w:line="252" w:lineRule="auto"/>
        <w:jc w:val="both"/>
        <w:rPr>
          <w:rFonts w:asciiTheme="minorHAnsi" w:hAnsiTheme="minorHAnsi" w:eastAsiaTheme="minorEastAsia" w:cstheme="minorBidi"/>
          <w:color w:val="000000" w:themeColor="text1"/>
          <w:sz w:val="22"/>
          <w:szCs w:val="22"/>
          <w:lang w:val="cs-CZ"/>
        </w:rPr>
      </w:pPr>
      <w:r w:rsidRPr="672451DB">
        <w:rPr>
          <w:rFonts w:eastAsia="Montserrat Light" w:asciiTheme="minorHAnsi" w:hAnsiTheme="minorHAnsi" w:cstheme="minorBidi"/>
          <w:b/>
          <w:bCs/>
          <w:sz w:val="22"/>
          <w:szCs w:val="22"/>
          <w:lang w:val="cs-CZ"/>
        </w:rPr>
        <w:t xml:space="preserve">Žadatel </w:t>
      </w:r>
      <w:r w:rsidRPr="672451DB">
        <w:rPr>
          <w:rFonts w:asciiTheme="minorHAnsi" w:hAnsiTheme="minorHAnsi" w:eastAsiaTheme="minorEastAsia" w:cstheme="minorBidi"/>
          <w:color w:val="000000" w:themeColor="text1"/>
          <w:sz w:val="22"/>
          <w:szCs w:val="22"/>
          <w:lang w:val="cs-CZ"/>
        </w:rPr>
        <w:t xml:space="preserve">je právnická osob, která má reálný zájem o předložení </w:t>
      </w:r>
      <w:r w:rsidRPr="672451DB">
        <w:rPr>
          <w:rFonts w:asciiTheme="minorHAnsi" w:hAnsiTheme="minorHAnsi" w:eastAsiaTheme="minorEastAsia" w:cstheme="minorBidi"/>
          <w:i/>
          <w:iCs/>
          <w:color w:val="000000" w:themeColor="text1"/>
          <w:sz w:val="22"/>
          <w:szCs w:val="22"/>
          <w:lang w:val="cs-CZ"/>
        </w:rPr>
        <w:t>Žádosti o spolupráci</w:t>
      </w:r>
      <w:r w:rsidRPr="672451DB">
        <w:rPr>
          <w:rFonts w:asciiTheme="minorHAnsi" w:hAnsiTheme="minorHAnsi" w:eastAsiaTheme="minorEastAsia" w:cstheme="minorBidi"/>
          <w:color w:val="000000" w:themeColor="text1"/>
          <w:sz w:val="22"/>
          <w:szCs w:val="22"/>
          <w:lang w:val="cs-CZ"/>
        </w:rPr>
        <w:t>.</w:t>
      </w:r>
    </w:p>
    <w:p w:rsidRPr="00C568C1" w:rsidR="00EA7BEB" w:rsidP="00EA7BEB" w:rsidRDefault="00EA7BEB" w14:paraId="3F351E6F" w14:textId="4A4659FF">
      <w:pPr>
        <w:pStyle w:val="docdata"/>
        <w:numPr>
          <w:ilvl w:val="0"/>
          <w:numId w:val="8"/>
        </w:numPr>
        <w:spacing w:before="120" w:beforeAutospacing="0" w:afterAutospacing="0" w:line="252" w:lineRule="auto"/>
        <w:jc w:val="both"/>
        <w:rPr>
          <w:rFonts w:eastAsia="Montserrat Light" w:asciiTheme="minorHAnsi" w:hAnsiTheme="minorHAnsi" w:cstheme="minorBidi"/>
          <w:b/>
          <w:bCs/>
          <w:color w:val="000000"/>
          <w:sz w:val="22"/>
          <w:szCs w:val="22"/>
          <w:lang w:val="cs-CZ"/>
        </w:rPr>
      </w:pPr>
      <w:r w:rsidRPr="672451DB">
        <w:rPr>
          <w:rFonts w:eastAsia="Montserrat Light" w:asciiTheme="minorHAnsi" w:hAnsiTheme="minorHAnsi" w:cstheme="minorBidi"/>
          <w:b/>
          <w:bCs/>
          <w:sz w:val="22"/>
          <w:szCs w:val="22"/>
          <w:lang w:val="cs-CZ"/>
        </w:rPr>
        <w:t xml:space="preserve">Konečný příjemce podpory </w:t>
      </w:r>
      <w:r w:rsidRPr="672451DB">
        <w:rPr>
          <w:rFonts w:eastAsia="Montserrat Light" w:asciiTheme="minorHAnsi" w:hAnsiTheme="minorHAnsi" w:cstheme="minorBidi"/>
          <w:sz w:val="22"/>
          <w:szCs w:val="22"/>
          <w:lang w:val="cs-CZ"/>
        </w:rPr>
        <w:t xml:space="preserve">představuje </w:t>
      </w:r>
      <w:r w:rsidRPr="672451DB">
        <w:rPr>
          <w:rFonts w:eastAsia="Montserrat Light" w:asciiTheme="minorHAnsi" w:hAnsiTheme="minorHAnsi" w:cstheme="minorBidi"/>
          <w:i/>
          <w:iCs/>
          <w:sz w:val="22"/>
          <w:szCs w:val="22"/>
          <w:lang w:val="cs-CZ"/>
        </w:rPr>
        <w:t>Žadatelský subjekt</w:t>
      </w:r>
      <w:r w:rsidRPr="672451DB">
        <w:rPr>
          <w:rFonts w:eastAsia="Montserrat Light" w:asciiTheme="minorHAnsi" w:hAnsiTheme="minorHAnsi" w:cstheme="minorBidi"/>
          <w:sz w:val="22"/>
          <w:szCs w:val="22"/>
          <w:lang w:val="cs-CZ"/>
        </w:rPr>
        <w:t xml:space="preserve">, který podepsal </w:t>
      </w:r>
      <w:r w:rsidRPr="672451DB">
        <w:rPr>
          <w:rFonts w:eastAsia="Montserrat Light" w:asciiTheme="minorHAnsi" w:hAnsiTheme="minorHAnsi" w:cstheme="minorBidi"/>
          <w:i/>
          <w:iCs/>
          <w:color w:val="000000" w:themeColor="text1"/>
          <w:sz w:val="22"/>
          <w:szCs w:val="22"/>
          <w:lang w:val="cs-CZ"/>
        </w:rPr>
        <w:t>Smlouvu o poskytnutí služby</w:t>
      </w:r>
      <w:r w:rsidRPr="672451DB">
        <w:rPr>
          <w:rFonts w:eastAsia="Montserrat Light" w:asciiTheme="minorHAnsi" w:hAnsiTheme="minorHAnsi" w:cstheme="minorBidi"/>
          <w:color w:val="000000" w:themeColor="text1"/>
          <w:sz w:val="22"/>
          <w:szCs w:val="22"/>
          <w:lang w:val="cs-CZ"/>
        </w:rPr>
        <w:t xml:space="preserve"> a rovněž má přiznanou </w:t>
      </w:r>
      <w:r w:rsidRPr="672451DB">
        <w:rPr>
          <w:rFonts w:eastAsia="Montserrat Light" w:asciiTheme="minorHAnsi" w:hAnsiTheme="minorHAnsi" w:cstheme="minorBidi"/>
          <w:i/>
          <w:iCs/>
          <w:color w:val="000000" w:themeColor="text1"/>
          <w:sz w:val="22"/>
          <w:szCs w:val="22"/>
          <w:lang w:val="cs-CZ"/>
        </w:rPr>
        <w:t>Slevu</w:t>
      </w:r>
      <w:r w:rsidRPr="672451DB">
        <w:rPr>
          <w:rFonts w:eastAsia="Montserrat Light" w:asciiTheme="minorHAnsi" w:hAnsiTheme="minorHAnsi" w:cstheme="minorBidi"/>
          <w:color w:val="000000" w:themeColor="text1"/>
          <w:sz w:val="22"/>
          <w:szCs w:val="22"/>
          <w:lang w:val="cs-CZ"/>
        </w:rPr>
        <w:t xml:space="preserve"> na služby, které požaduje od </w:t>
      </w:r>
      <w:r w:rsidRPr="672451DB">
        <w:rPr>
          <w:rFonts w:eastAsia="Montserrat Light" w:asciiTheme="minorHAnsi" w:hAnsiTheme="minorHAnsi" w:cstheme="minorBidi"/>
          <w:i/>
          <w:iCs/>
          <w:color w:val="000000" w:themeColor="text1"/>
          <w:sz w:val="22"/>
          <w:szCs w:val="22"/>
          <w:lang w:val="cs-CZ"/>
        </w:rPr>
        <w:t xml:space="preserve">Pracoviště AI TEF </w:t>
      </w:r>
      <w:proofErr w:type="spellStart"/>
      <w:r w:rsidRPr="672451DB">
        <w:rPr>
          <w:rFonts w:eastAsia="Montserrat Light" w:asciiTheme="minorHAnsi" w:hAnsiTheme="minorHAnsi" w:cstheme="minorBidi"/>
          <w:i/>
          <w:iCs/>
          <w:color w:val="000000" w:themeColor="text1"/>
          <w:sz w:val="22"/>
          <w:szCs w:val="22"/>
          <w:lang w:val="cs-CZ"/>
        </w:rPr>
        <w:t>Manufacturing</w:t>
      </w:r>
      <w:proofErr w:type="spellEnd"/>
      <w:r w:rsidRPr="672451DB">
        <w:rPr>
          <w:rFonts w:eastAsia="Montserrat Light" w:asciiTheme="minorHAnsi" w:hAnsiTheme="minorHAnsi" w:cstheme="minorBidi"/>
          <w:color w:val="000000" w:themeColor="text1"/>
          <w:sz w:val="22"/>
          <w:szCs w:val="22"/>
          <w:lang w:val="cs-CZ"/>
        </w:rPr>
        <w:t>.</w:t>
      </w:r>
    </w:p>
    <w:p w:rsidRPr="004D126F" w:rsidR="00EA7BEB" w:rsidP="00EA7BEB" w:rsidRDefault="00EA7BEB" w14:paraId="73DD6ADA" w14:textId="7DD3F880">
      <w:pPr>
        <w:pStyle w:val="docdata"/>
        <w:numPr>
          <w:ilvl w:val="0"/>
          <w:numId w:val="8"/>
        </w:numPr>
        <w:spacing w:before="120" w:beforeAutospacing="0" w:afterAutospacing="0" w:line="252" w:lineRule="auto"/>
        <w:jc w:val="both"/>
        <w:rPr>
          <w:rFonts w:asciiTheme="minorHAnsi" w:hAnsiTheme="minorHAnsi" w:eastAsiaTheme="minorEastAsia" w:cstheme="minorBidi"/>
          <w:color w:val="000000" w:themeColor="text1"/>
          <w:sz w:val="22"/>
          <w:szCs w:val="22"/>
          <w:lang w:val="cs"/>
        </w:rPr>
      </w:pPr>
      <w:r w:rsidRPr="004D126F">
        <w:rPr>
          <w:rFonts w:asciiTheme="minorHAnsi" w:hAnsiTheme="minorHAnsi" w:cstheme="minorBidi"/>
          <w:b/>
          <w:bCs/>
          <w:color w:val="000000" w:themeColor="text1"/>
          <w:sz w:val="22"/>
          <w:szCs w:val="22"/>
          <w:lang w:val="cs-CZ"/>
        </w:rPr>
        <w:t>Žádost o spolupráci</w:t>
      </w:r>
      <w:r w:rsidRPr="004D126F" w:rsidR="004219BD">
        <w:rPr>
          <w:rFonts w:asciiTheme="minorHAnsi" w:hAnsiTheme="minorHAnsi" w:cstheme="minorBidi"/>
          <w:b/>
          <w:bCs/>
          <w:color w:val="000000" w:themeColor="text1"/>
          <w:sz w:val="22"/>
          <w:szCs w:val="22"/>
          <w:lang w:val="cs-CZ"/>
        </w:rPr>
        <w:t>/Žádost o službu</w:t>
      </w:r>
      <w:r w:rsidRPr="004D126F">
        <w:rPr>
          <w:rFonts w:asciiTheme="minorHAnsi" w:hAnsiTheme="minorHAnsi" w:eastAsiaTheme="minorEastAsia" w:cstheme="minorBidi"/>
          <w:color w:val="000000" w:themeColor="text1"/>
          <w:sz w:val="22"/>
          <w:szCs w:val="22"/>
          <w:lang w:val="cs"/>
        </w:rPr>
        <w:t xml:space="preserve"> je formální dokument s definovanou strukturou doručený prokazatelně </w:t>
      </w:r>
      <w:r w:rsidRPr="004D126F">
        <w:rPr>
          <w:rFonts w:asciiTheme="minorHAnsi" w:hAnsiTheme="minorHAnsi" w:eastAsiaTheme="minorEastAsia" w:cstheme="minorBidi"/>
          <w:i/>
          <w:iCs/>
          <w:color w:val="000000" w:themeColor="text1"/>
          <w:sz w:val="22"/>
          <w:szCs w:val="22"/>
          <w:lang w:val="cs"/>
        </w:rPr>
        <w:t>Žadatelem</w:t>
      </w:r>
      <w:r w:rsidRPr="004D126F">
        <w:rPr>
          <w:rFonts w:asciiTheme="minorHAnsi" w:hAnsiTheme="minorHAnsi" w:eastAsiaTheme="minorEastAsia" w:cstheme="minorBidi"/>
          <w:color w:val="000000" w:themeColor="text1"/>
          <w:sz w:val="22"/>
          <w:szCs w:val="22"/>
          <w:lang w:val="cs"/>
        </w:rPr>
        <w:t xml:space="preserve"> na některé z kontaktních míst uvedených v tomto dokumentu. Skládá se zejména z informací dle </w:t>
      </w:r>
      <w:r w:rsidRPr="004D126F">
        <w:rPr>
          <w:rFonts w:asciiTheme="minorHAnsi" w:hAnsiTheme="minorHAnsi" w:eastAsiaTheme="minorEastAsia" w:cstheme="minorBidi"/>
          <w:i/>
          <w:iCs/>
          <w:color w:val="000000" w:themeColor="text1"/>
          <w:sz w:val="22"/>
          <w:szCs w:val="22"/>
          <w:lang w:val="cs"/>
        </w:rPr>
        <w:t>Žádosti na službu a</w:t>
      </w:r>
      <w:r w:rsidRPr="004D126F">
        <w:rPr>
          <w:rFonts w:asciiTheme="minorHAnsi" w:hAnsiTheme="minorHAnsi" w:eastAsiaTheme="minorEastAsia" w:cstheme="minorBidi"/>
          <w:color w:val="000000" w:themeColor="text1"/>
          <w:sz w:val="22"/>
          <w:szCs w:val="22"/>
          <w:lang w:val="cs"/>
        </w:rPr>
        <w:t xml:space="preserve"> </w:t>
      </w:r>
      <w:r w:rsidRPr="004D126F">
        <w:rPr>
          <w:rFonts w:asciiTheme="minorHAnsi" w:hAnsiTheme="minorHAnsi" w:eastAsiaTheme="minorEastAsia" w:cstheme="minorBidi"/>
          <w:i/>
          <w:iCs/>
          <w:color w:val="000000" w:themeColor="text1"/>
          <w:sz w:val="22"/>
          <w:szCs w:val="22"/>
          <w:lang w:val="cs"/>
        </w:rPr>
        <w:t>Projektu</w:t>
      </w:r>
      <w:r w:rsidRPr="004D126F">
        <w:rPr>
          <w:rFonts w:asciiTheme="minorHAnsi" w:hAnsiTheme="minorHAnsi" w:eastAsiaTheme="minorEastAsia" w:cstheme="minorBidi"/>
          <w:color w:val="000000" w:themeColor="text1"/>
          <w:sz w:val="22"/>
          <w:szCs w:val="22"/>
          <w:lang w:val="cs"/>
        </w:rPr>
        <w:t xml:space="preserve">, dále informace o předkladateli a finančních údajů/rozpočtu na plánované aktivity vč. podrobnosti výpočtu </w:t>
      </w:r>
      <w:r w:rsidRPr="004D126F">
        <w:rPr>
          <w:rFonts w:asciiTheme="minorHAnsi" w:hAnsiTheme="minorHAnsi" w:eastAsiaTheme="minorEastAsia" w:cstheme="minorBidi"/>
          <w:i/>
          <w:iCs/>
          <w:color w:val="000000" w:themeColor="text1"/>
          <w:sz w:val="22"/>
          <w:szCs w:val="22"/>
          <w:lang w:val="cs"/>
        </w:rPr>
        <w:t>Slevy</w:t>
      </w:r>
      <w:r w:rsidRPr="004D126F">
        <w:rPr>
          <w:rFonts w:asciiTheme="minorHAnsi" w:hAnsiTheme="minorHAnsi" w:eastAsiaTheme="minorEastAsia" w:cstheme="minorBidi"/>
          <w:color w:val="000000" w:themeColor="text1"/>
          <w:sz w:val="22"/>
          <w:szCs w:val="22"/>
          <w:lang w:val="cs"/>
        </w:rPr>
        <w:t>.</w:t>
      </w:r>
    </w:p>
    <w:p w:rsidRPr="004D126F" w:rsidR="00EA7BEB" w:rsidP="00EA7BEB" w:rsidRDefault="00EA7BEB" w14:paraId="105927EE" w14:textId="75DE7730">
      <w:pPr>
        <w:pStyle w:val="docdata"/>
        <w:numPr>
          <w:ilvl w:val="0"/>
          <w:numId w:val="8"/>
        </w:numPr>
        <w:spacing w:before="120" w:beforeAutospacing="0" w:afterAutospacing="0" w:line="252" w:lineRule="auto"/>
        <w:jc w:val="both"/>
        <w:rPr>
          <w:rFonts w:asciiTheme="minorHAnsi" w:hAnsiTheme="minorHAnsi" w:cstheme="minorBidi"/>
          <w:b/>
          <w:bCs/>
          <w:color w:val="000000" w:themeColor="text1"/>
          <w:sz w:val="22"/>
          <w:szCs w:val="22"/>
          <w:lang w:val="cs-CZ"/>
        </w:rPr>
      </w:pPr>
      <w:r w:rsidRPr="004D126F">
        <w:rPr>
          <w:rFonts w:asciiTheme="minorHAnsi" w:hAnsiTheme="minorHAnsi" w:cstheme="minorBidi"/>
          <w:b/>
          <w:bCs/>
          <w:color w:val="000000" w:themeColor="text1"/>
          <w:sz w:val="22"/>
          <w:szCs w:val="22"/>
          <w:lang w:val="cs-CZ"/>
        </w:rPr>
        <w:t xml:space="preserve">Sleva </w:t>
      </w:r>
      <w:r w:rsidRPr="004D126F">
        <w:rPr>
          <w:rFonts w:asciiTheme="minorHAnsi" w:hAnsiTheme="minorHAnsi" w:cstheme="minorBidi"/>
          <w:color w:val="000000" w:themeColor="text1"/>
          <w:sz w:val="22"/>
          <w:szCs w:val="22"/>
          <w:lang w:val="cs-CZ"/>
        </w:rPr>
        <w:t>je realizací finanční podpory z programů Digitální Evropa a Národního plánu obnovy ČR.</w:t>
      </w:r>
      <w:r w:rsidRPr="004D126F" w:rsidR="00CD5EC6">
        <w:rPr>
          <w:rFonts w:asciiTheme="minorHAnsi" w:hAnsiTheme="minorHAnsi" w:cstheme="minorBidi"/>
          <w:color w:val="000000" w:themeColor="text1"/>
          <w:sz w:val="22"/>
          <w:szCs w:val="22"/>
          <w:lang w:val="cs-CZ"/>
        </w:rPr>
        <w:t xml:space="preserve"> </w:t>
      </w:r>
      <w:r w:rsidRPr="004D126F" w:rsidR="00042A21">
        <w:rPr>
          <w:rFonts w:asciiTheme="minorHAnsi" w:hAnsiTheme="minorHAnsi" w:cstheme="minorBidi"/>
          <w:color w:val="000000" w:themeColor="text1"/>
          <w:sz w:val="22"/>
          <w:szCs w:val="22"/>
          <w:lang w:val="cs-CZ"/>
        </w:rPr>
        <w:t>Část s</w:t>
      </w:r>
      <w:r w:rsidRPr="004D126F" w:rsidR="00CD5EC6">
        <w:rPr>
          <w:rFonts w:asciiTheme="minorHAnsi" w:hAnsiTheme="minorHAnsi" w:cstheme="minorBidi"/>
          <w:color w:val="000000" w:themeColor="text1"/>
          <w:sz w:val="22"/>
          <w:szCs w:val="22"/>
          <w:lang w:val="cs-CZ"/>
        </w:rPr>
        <w:t>lev</w:t>
      </w:r>
      <w:r w:rsidRPr="004D126F" w:rsidR="00042A21">
        <w:rPr>
          <w:rFonts w:asciiTheme="minorHAnsi" w:hAnsiTheme="minorHAnsi" w:cstheme="minorBidi"/>
          <w:color w:val="000000" w:themeColor="text1"/>
          <w:sz w:val="22"/>
          <w:szCs w:val="22"/>
          <w:lang w:val="cs-CZ"/>
        </w:rPr>
        <w:t>y</w:t>
      </w:r>
      <w:r w:rsidRPr="004D126F" w:rsidR="00BB0D06">
        <w:rPr>
          <w:rFonts w:asciiTheme="minorHAnsi" w:hAnsiTheme="minorHAnsi" w:cstheme="minorBidi"/>
          <w:color w:val="000000" w:themeColor="text1"/>
          <w:sz w:val="22"/>
          <w:szCs w:val="22"/>
          <w:lang w:val="cs-CZ"/>
        </w:rPr>
        <w:t xml:space="preserve"> (obvykle polovina) je předmětem podpory </w:t>
      </w:r>
      <w:r w:rsidRPr="004D126F" w:rsidR="003646A9">
        <w:rPr>
          <w:rFonts w:asciiTheme="minorHAnsi" w:hAnsiTheme="minorHAnsi" w:cstheme="minorBidi"/>
          <w:color w:val="000000" w:themeColor="text1"/>
          <w:sz w:val="22"/>
          <w:szCs w:val="22"/>
          <w:lang w:val="cs-CZ"/>
        </w:rPr>
        <w:t xml:space="preserve">de minimis </w:t>
      </w:r>
      <w:r w:rsidRPr="004D126F" w:rsidR="00BB0D06">
        <w:rPr>
          <w:rFonts w:asciiTheme="minorHAnsi" w:hAnsiTheme="minorHAnsi" w:cstheme="minorBidi"/>
          <w:color w:val="000000" w:themeColor="text1"/>
          <w:sz w:val="22"/>
          <w:szCs w:val="22"/>
          <w:lang w:val="cs-CZ"/>
        </w:rPr>
        <w:t>z</w:t>
      </w:r>
      <w:r w:rsidRPr="004D126F" w:rsidR="003646A9">
        <w:rPr>
          <w:rFonts w:asciiTheme="minorHAnsi" w:hAnsiTheme="minorHAnsi" w:cstheme="minorBidi"/>
          <w:color w:val="000000" w:themeColor="text1"/>
          <w:sz w:val="22"/>
          <w:szCs w:val="22"/>
          <w:lang w:val="cs-CZ"/>
        </w:rPr>
        <w:t> </w:t>
      </w:r>
      <w:r w:rsidRPr="004D126F" w:rsidR="00BB0D06">
        <w:rPr>
          <w:rFonts w:asciiTheme="minorHAnsi" w:hAnsiTheme="minorHAnsi" w:cstheme="minorBidi"/>
          <w:color w:val="000000" w:themeColor="text1"/>
          <w:sz w:val="22"/>
          <w:szCs w:val="22"/>
          <w:lang w:val="cs-CZ"/>
        </w:rPr>
        <w:t>NPO</w:t>
      </w:r>
      <w:r w:rsidRPr="004D126F" w:rsidR="003646A9">
        <w:rPr>
          <w:rFonts w:asciiTheme="minorHAnsi" w:hAnsiTheme="minorHAnsi" w:cstheme="minorBidi"/>
          <w:color w:val="000000" w:themeColor="text1"/>
          <w:sz w:val="22"/>
          <w:szCs w:val="22"/>
          <w:lang w:val="cs-CZ"/>
        </w:rPr>
        <w:t>.</w:t>
      </w:r>
      <w:r w:rsidRPr="004D126F">
        <w:rPr>
          <w:rFonts w:asciiTheme="minorHAnsi" w:hAnsiTheme="minorHAnsi" w:cstheme="minorBidi"/>
          <w:color w:val="000000" w:themeColor="text1"/>
          <w:sz w:val="22"/>
          <w:szCs w:val="22"/>
          <w:lang w:val="cs-CZ"/>
        </w:rPr>
        <w:t xml:space="preserve"> </w:t>
      </w:r>
      <w:r w:rsidRPr="004D126F" w:rsidR="003646A9">
        <w:rPr>
          <w:rFonts w:asciiTheme="minorHAnsi" w:hAnsiTheme="minorHAnsi" w:cstheme="minorBidi"/>
          <w:color w:val="000000" w:themeColor="text1"/>
          <w:sz w:val="22"/>
          <w:szCs w:val="22"/>
          <w:lang w:val="cs-CZ"/>
        </w:rPr>
        <w:t>Tato část je</w:t>
      </w:r>
      <w:r w:rsidRPr="004D126F">
        <w:rPr>
          <w:rFonts w:asciiTheme="minorHAnsi" w:hAnsiTheme="minorHAnsi" w:cstheme="minorBidi"/>
          <w:color w:val="000000" w:themeColor="text1"/>
          <w:sz w:val="22"/>
          <w:szCs w:val="22"/>
          <w:lang w:val="cs-CZ"/>
        </w:rPr>
        <w:t xml:space="preserve"> uvedena ve </w:t>
      </w:r>
      <w:r w:rsidRPr="004D126F">
        <w:rPr>
          <w:rFonts w:asciiTheme="minorHAnsi" w:hAnsiTheme="minorHAnsi" w:cstheme="minorBidi"/>
          <w:i/>
          <w:iCs/>
          <w:color w:val="000000" w:themeColor="text1"/>
          <w:sz w:val="22"/>
          <w:szCs w:val="22"/>
          <w:lang w:val="cs-CZ"/>
        </w:rPr>
        <w:t>Smlouvě</w:t>
      </w:r>
      <w:r w:rsidRPr="004D126F" w:rsidR="004D126F">
        <w:rPr>
          <w:rFonts w:asciiTheme="minorHAnsi" w:hAnsiTheme="minorHAnsi" w:cstheme="minorBidi"/>
          <w:i/>
          <w:iCs/>
          <w:color w:val="000000" w:themeColor="text1"/>
          <w:sz w:val="22"/>
          <w:szCs w:val="22"/>
          <w:lang w:val="cs-CZ"/>
        </w:rPr>
        <w:t>,</w:t>
      </w:r>
      <w:r w:rsidRPr="004D126F">
        <w:rPr>
          <w:rFonts w:asciiTheme="minorHAnsi" w:hAnsiTheme="minorHAnsi" w:cstheme="minorBidi"/>
          <w:color w:val="000000" w:themeColor="text1"/>
          <w:sz w:val="22"/>
          <w:szCs w:val="22"/>
          <w:lang w:val="cs-CZ"/>
        </w:rPr>
        <w:t xml:space="preserve"> případně na faktuře od konkrétního Pracoviště AI TEF </w:t>
      </w:r>
      <w:proofErr w:type="spellStart"/>
      <w:r w:rsidRPr="004D126F">
        <w:rPr>
          <w:rFonts w:asciiTheme="minorHAnsi" w:hAnsiTheme="minorHAnsi" w:cstheme="minorBidi"/>
          <w:color w:val="000000" w:themeColor="text1"/>
          <w:sz w:val="22"/>
          <w:szCs w:val="22"/>
          <w:lang w:val="cs-CZ"/>
        </w:rPr>
        <w:t>Manufacturing</w:t>
      </w:r>
      <w:proofErr w:type="spellEnd"/>
      <w:r w:rsidRPr="004D126F" w:rsidR="003646A9">
        <w:rPr>
          <w:rFonts w:asciiTheme="minorHAnsi" w:hAnsiTheme="minorHAnsi" w:cstheme="minorBidi"/>
          <w:color w:val="000000" w:themeColor="text1"/>
          <w:sz w:val="22"/>
          <w:szCs w:val="22"/>
          <w:lang w:val="cs-CZ"/>
        </w:rPr>
        <w:t xml:space="preserve"> </w:t>
      </w:r>
      <w:r w:rsidRPr="004D126F">
        <w:rPr>
          <w:rFonts w:asciiTheme="minorHAnsi" w:hAnsiTheme="minorHAnsi" w:cstheme="minorBidi"/>
          <w:color w:val="000000" w:themeColor="text1"/>
          <w:sz w:val="22"/>
          <w:szCs w:val="22"/>
          <w:lang w:val="cs-CZ"/>
        </w:rPr>
        <w:t xml:space="preserve">za poskytnuté služby </w:t>
      </w:r>
      <w:r w:rsidRPr="004D126F" w:rsidR="00E57AAA">
        <w:rPr>
          <w:rFonts w:asciiTheme="minorHAnsi" w:hAnsiTheme="minorHAnsi" w:cstheme="minorBidi"/>
          <w:color w:val="000000" w:themeColor="text1"/>
          <w:lang w:val="cs-CZ"/>
        </w:rPr>
        <w:t xml:space="preserve">pro </w:t>
      </w:r>
      <w:r w:rsidRPr="004D126F">
        <w:rPr>
          <w:rFonts w:eastAsia="Montserrat Light" w:asciiTheme="minorHAnsi" w:hAnsiTheme="minorHAnsi" w:cstheme="minorBidi"/>
          <w:iCs/>
          <w:color w:val="000000" w:themeColor="text1"/>
          <w:sz w:val="22"/>
          <w:szCs w:val="22"/>
          <w:lang w:val="cs-CZ"/>
        </w:rPr>
        <w:t>Konečn</w:t>
      </w:r>
      <w:r w:rsidRPr="004D126F" w:rsidR="00E57AAA">
        <w:rPr>
          <w:rFonts w:eastAsia="Montserrat Light" w:asciiTheme="minorHAnsi" w:hAnsiTheme="minorHAnsi" w:cstheme="minorBidi"/>
          <w:iCs/>
          <w:color w:val="000000" w:themeColor="text1"/>
          <w:sz w:val="22"/>
          <w:szCs w:val="22"/>
          <w:lang w:val="cs-CZ"/>
        </w:rPr>
        <w:t>ého</w:t>
      </w:r>
      <w:r w:rsidRPr="004D126F">
        <w:rPr>
          <w:rFonts w:eastAsia="Montserrat Light" w:asciiTheme="minorHAnsi" w:hAnsiTheme="minorHAnsi" w:cstheme="minorBidi"/>
          <w:iCs/>
          <w:color w:val="000000" w:themeColor="text1"/>
          <w:sz w:val="22"/>
          <w:szCs w:val="22"/>
          <w:lang w:val="cs-CZ"/>
        </w:rPr>
        <w:t xml:space="preserve"> příjemce podpory</w:t>
      </w:r>
      <w:r w:rsidRPr="004D126F" w:rsidR="00042A21">
        <w:rPr>
          <w:rFonts w:eastAsia="Montserrat Light" w:asciiTheme="minorHAnsi" w:hAnsiTheme="minorHAnsi" w:cstheme="minorBidi"/>
          <w:color w:val="000000" w:themeColor="text1"/>
          <w:sz w:val="22"/>
          <w:szCs w:val="22"/>
          <w:lang w:val="cs-CZ"/>
        </w:rPr>
        <w:t>. Výše slevy je</w:t>
      </w:r>
      <w:r w:rsidRPr="004D126F">
        <w:rPr>
          <w:rFonts w:eastAsia="Montserrat Light" w:asciiTheme="minorHAnsi" w:hAnsiTheme="minorHAnsi" w:cstheme="minorBidi"/>
          <w:color w:val="000000" w:themeColor="text1"/>
          <w:sz w:val="22"/>
          <w:szCs w:val="22"/>
          <w:lang w:val="cs-CZ"/>
        </w:rPr>
        <w:t xml:space="preserve"> až do výše 100%</w:t>
      </w:r>
      <w:r w:rsidRPr="004D126F" w:rsidR="00042A21">
        <w:rPr>
          <w:rFonts w:eastAsia="Montserrat Light" w:asciiTheme="minorHAnsi" w:hAnsiTheme="minorHAnsi" w:cstheme="minorBidi"/>
          <w:color w:val="000000" w:themeColor="text1"/>
          <w:sz w:val="22"/>
          <w:szCs w:val="22"/>
          <w:lang w:val="cs-CZ"/>
        </w:rPr>
        <w:t xml:space="preserve"> ze způsobilých výdajů</w:t>
      </w:r>
      <w:r w:rsidRPr="004D126F" w:rsidR="00821C77">
        <w:rPr>
          <w:rFonts w:eastAsia="Montserrat Light" w:asciiTheme="minorHAnsi" w:hAnsiTheme="minorHAnsi" w:cstheme="minorBidi"/>
          <w:color w:val="000000" w:themeColor="text1"/>
          <w:sz w:val="22"/>
          <w:szCs w:val="22"/>
          <w:lang w:val="cs-CZ"/>
        </w:rPr>
        <w:t xml:space="preserve">. </w:t>
      </w:r>
      <w:r w:rsidRPr="004D126F" w:rsidR="00821C77">
        <w:rPr>
          <w:rFonts w:asciiTheme="minorHAnsi" w:hAnsiTheme="minorHAnsi" w:cstheme="minorBidi"/>
          <w:color w:val="000000" w:themeColor="text1"/>
          <w:sz w:val="22"/>
          <w:szCs w:val="22"/>
          <w:lang w:val="cs-CZ"/>
        </w:rPr>
        <w:t xml:space="preserve">Aplikace slevy na </w:t>
      </w:r>
      <w:proofErr w:type="gramStart"/>
      <w:r w:rsidRPr="004D126F" w:rsidR="00821C77">
        <w:rPr>
          <w:rFonts w:asciiTheme="minorHAnsi" w:hAnsiTheme="minorHAnsi" w:cstheme="minorBidi"/>
          <w:color w:val="000000" w:themeColor="text1"/>
          <w:sz w:val="22"/>
          <w:szCs w:val="22"/>
          <w:lang w:val="cs-CZ"/>
        </w:rPr>
        <w:t>DPH</w:t>
      </w:r>
      <w:proofErr w:type="gramEnd"/>
      <w:r w:rsidRPr="004D126F" w:rsidR="00821C77">
        <w:rPr>
          <w:rFonts w:asciiTheme="minorHAnsi" w:hAnsiTheme="minorHAnsi" w:cstheme="minorBidi"/>
          <w:color w:val="000000" w:themeColor="text1"/>
          <w:sz w:val="22"/>
          <w:szCs w:val="22"/>
          <w:lang w:val="cs-CZ"/>
        </w:rPr>
        <w:t xml:space="preserve"> resp. zaplacení této daně za zlevněné služby bude </w:t>
      </w:r>
      <w:r w:rsidRPr="004D126F" w:rsidR="004D126F">
        <w:rPr>
          <w:rFonts w:asciiTheme="minorHAnsi" w:hAnsiTheme="minorHAnsi" w:cstheme="minorBidi"/>
          <w:color w:val="000000" w:themeColor="text1"/>
          <w:sz w:val="22"/>
          <w:szCs w:val="22"/>
          <w:lang w:val="cs-CZ"/>
        </w:rPr>
        <w:t>upřesněno</w:t>
      </w:r>
      <w:r w:rsidRPr="004D126F" w:rsidR="00821C77">
        <w:rPr>
          <w:rFonts w:asciiTheme="minorHAnsi" w:hAnsiTheme="minorHAnsi" w:cstheme="minorBidi"/>
          <w:color w:val="000000" w:themeColor="text1"/>
          <w:sz w:val="22"/>
          <w:szCs w:val="22"/>
          <w:lang w:val="cs-CZ"/>
        </w:rPr>
        <w:t> vybraným pracovištěm AI TEF.</w:t>
      </w:r>
    </w:p>
    <w:p w:rsidRPr="00D622C9" w:rsidR="00EA7BEB" w:rsidP="00EA7BEB" w:rsidRDefault="00EA7BEB" w14:paraId="475D9D51" w14:textId="3CEA29BA">
      <w:pPr>
        <w:pStyle w:val="docdata"/>
        <w:numPr>
          <w:ilvl w:val="0"/>
          <w:numId w:val="8"/>
        </w:numPr>
        <w:spacing w:before="120" w:beforeAutospacing="0" w:afterAutospacing="0" w:line="252" w:lineRule="auto"/>
        <w:jc w:val="both"/>
        <w:rPr>
          <w:rFonts w:asciiTheme="minorHAnsi" w:hAnsiTheme="minorHAnsi" w:cstheme="minorBidi"/>
          <w:color w:val="000000" w:themeColor="text1"/>
          <w:sz w:val="22"/>
          <w:szCs w:val="22"/>
          <w:lang w:val="cs-CZ"/>
        </w:rPr>
      </w:pPr>
      <w:r w:rsidRPr="004D126F">
        <w:rPr>
          <w:rFonts w:asciiTheme="minorHAnsi" w:hAnsiTheme="minorHAnsi" w:cstheme="minorBidi"/>
          <w:b/>
          <w:bCs/>
          <w:color w:val="000000" w:themeColor="text1"/>
          <w:sz w:val="22"/>
          <w:szCs w:val="22"/>
          <w:lang w:val="cs-CZ"/>
        </w:rPr>
        <w:t>Pracovištěm</w:t>
      </w:r>
      <w:r w:rsidRPr="004D126F">
        <w:rPr>
          <w:rFonts w:asciiTheme="minorHAnsi" w:hAnsiTheme="minorHAnsi" w:cstheme="minorBidi"/>
          <w:color w:val="000000" w:themeColor="text1"/>
          <w:spacing w:val="55"/>
          <w:sz w:val="22"/>
          <w:szCs w:val="22"/>
          <w:lang w:val="cs-CZ"/>
        </w:rPr>
        <w:t xml:space="preserve"> </w:t>
      </w:r>
      <w:r w:rsidRPr="004D126F">
        <w:rPr>
          <w:rFonts w:asciiTheme="minorHAnsi" w:hAnsiTheme="minorHAnsi" w:cstheme="minorBidi"/>
          <w:b/>
          <w:bCs/>
          <w:color w:val="000000" w:themeColor="text1"/>
          <w:sz w:val="22"/>
          <w:szCs w:val="22"/>
          <w:lang w:val="cs-CZ"/>
        </w:rPr>
        <w:t>AI</w:t>
      </w:r>
      <w:r w:rsidRPr="004D126F">
        <w:rPr>
          <w:rFonts w:asciiTheme="minorHAnsi" w:hAnsiTheme="minorHAnsi" w:cstheme="minorBidi"/>
          <w:b/>
          <w:bCs/>
          <w:color w:val="000000" w:themeColor="text1"/>
          <w:spacing w:val="55"/>
          <w:sz w:val="22"/>
          <w:szCs w:val="22"/>
          <w:lang w:val="cs-CZ"/>
        </w:rPr>
        <w:t xml:space="preserve"> </w:t>
      </w:r>
      <w:r w:rsidRPr="004D126F">
        <w:rPr>
          <w:rFonts w:asciiTheme="minorHAnsi" w:hAnsiTheme="minorHAnsi" w:cstheme="minorBidi"/>
          <w:b/>
          <w:bCs/>
          <w:color w:val="000000" w:themeColor="text1"/>
          <w:sz w:val="22"/>
          <w:szCs w:val="22"/>
          <w:lang w:val="cs-CZ"/>
        </w:rPr>
        <w:t xml:space="preserve">TEF </w:t>
      </w:r>
      <w:proofErr w:type="spellStart"/>
      <w:r w:rsidRPr="004D126F">
        <w:rPr>
          <w:rFonts w:asciiTheme="minorHAnsi" w:hAnsiTheme="minorHAnsi" w:cstheme="minorBidi"/>
          <w:b/>
          <w:bCs/>
          <w:color w:val="000000" w:themeColor="text1"/>
          <w:sz w:val="22"/>
          <w:szCs w:val="22"/>
          <w:lang w:val="cs-CZ"/>
        </w:rPr>
        <w:t>M</w:t>
      </w:r>
      <w:r w:rsidRPr="004D126F">
        <w:rPr>
          <w:rFonts w:asciiTheme="minorHAnsi" w:hAnsiTheme="minorHAnsi" w:cstheme="minorBidi"/>
          <w:b/>
          <w:bCs/>
          <w:color w:val="000000" w:themeColor="text1"/>
          <w:lang w:val="cs-CZ"/>
        </w:rPr>
        <w:t>a</w:t>
      </w:r>
      <w:r w:rsidRPr="004D126F">
        <w:rPr>
          <w:rFonts w:asciiTheme="minorHAnsi" w:hAnsiTheme="minorHAnsi" w:cstheme="minorBidi"/>
          <w:b/>
          <w:bCs/>
          <w:color w:val="000000" w:themeColor="text1"/>
          <w:sz w:val="22"/>
          <w:szCs w:val="22"/>
          <w:lang w:val="cs-CZ"/>
        </w:rPr>
        <w:t>nufacturing</w:t>
      </w:r>
      <w:proofErr w:type="spellEnd"/>
      <w:r w:rsidRPr="004D126F">
        <w:rPr>
          <w:rFonts w:asciiTheme="minorHAnsi" w:hAnsiTheme="minorHAnsi" w:cstheme="minorBidi"/>
          <w:color w:val="000000" w:themeColor="text1"/>
          <w:sz w:val="22"/>
          <w:szCs w:val="22"/>
          <w:lang w:val="cs-CZ"/>
        </w:rPr>
        <w:t xml:space="preserve"> se rozumí některý z platných partnerů konsorcia AI-MATTERS, který má sídlo v České republice a který podepsal příslušnou grantovou dohodu (</w:t>
      </w:r>
      <w:r w:rsidRPr="00D622C9">
        <w:rPr>
          <w:rFonts w:asciiTheme="minorHAnsi" w:hAnsiTheme="minorHAnsi" w:cstheme="minorBidi"/>
          <w:color w:val="000000" w:themeColor="text1"/>
          <w:sz w:val="22"/>
          <w:szCs w:val="22"/>
          <w:lang w:val="cs-CZ"/>
        </w:rPr>
        <w:t>rovněž též jako “Pracoviště”)</w:t>
      </w:r>
    </w:p>
    <w:p w:rsidRPr="00B913D0" w:rsidR="00EA7BEB" w:rsidP="00EA7BEB" w:rsidRDefault="00EA7BEB" w14:paraId="6D690DAE" w14:textId="537D17E9">
      <w:pPr>
        <w:pStyle w:val="docdata"/>
        <w:numPr>
          <w:ilvl w:val="0"/>
          <w:numId w:val="8"/>
        </w:numPr>
        <w:spacing w:before="120" w:beforeAutospacing="0" w:afterAutospacing="0" w:line="252" w:lineRule="auto"/>
        <w:jc w:val="both"/>
        <w:rPr>
          <w:rFonts w:asciiTheme="minorHAnsi" w:hAnsiTheme="minorHAnsi" w:cstheme="minorBidi"/>
          <w:color w:val="000000"/>
          <w:sz w:val="22"/>
          <w:szCs w:val="22"/>
          <w:lang w:val="cs-CZ"/>
        </w:rPr>
      </w:pPr>
      <w:r w:rsidRPr="00697734">
        <w:rPr>
          <w:rFonts w:asciiTheme="minorHAnsi" w:hAnsiTheme="minorHAnsi" w:cstheme="minorBidi"/>
          <w:b/>
          <w:bCs/>
          <w:color w:val="000000" w:themeColor="text1"/>
          <w:sz w:val="22"/>
          <w:szCs w:val="22"/>
          <w:lang w:val="cs-CZ"/>
        </w:rPr>
        <w:t xml:space="preserve">Nové </w:t>
      </w:r>
      <w:r w:rsidRPr="00697734" w:rsidR="001153E0">
        <w:rPr>
          <w:rFonts w:asciiTheme="minorHAnsi" w:hAnsiTheme="minorHAnsi" w:cstheme="minorBidi"/>
          <w:b/>
          <w:bCs/>
          <w:color w:val="000000" w:themeColor="text1"/>
          <w:sz w:val="22"/>
          <w:szCs w:val="22"/>
          <w:lang w:val="cs-CZ"/>
        </w:rPr>
        <w:t>ř</w:t>
      </w:r>
      <w:r w:rsidRPr="00697734">
        <w:rPr>
          <w:rFonts w:asciiTheme="minorHAnsi" w:hAnsiTheme="minorHAnsi" w:cstheme="minorBidi"/>
          <w:b/>
          <w:bCs/>
          <w:color w:val="000000" w:themeColor="text1"/>
          <w:sz w:val="22"/>
          <w:szCs w:val="22"/>
          <w:lang w:val="cs-CZ"/>
        </w:rPr>
        <w:t xml:space="preserve">ešení </w:t>
      </w:r>
      <w:r w:rsidRPr="00697734">
        <w:rPr>
          <w:rFonts w:asciiTheme="minorHAnsi" w:hAnsiTheme="minorHAnsi" w:cstheme="minorBidi"/>
          <w:color w:val="000000" w:themeColor="text1"/>
          <w:sz w:val="22"/>
          <w:szCs w:val="22"/>
          <w:lang w:val="cs-CZ"/>
        </w:rPr>
        <w:t>je systém, ke kterému má</w:t>
      </w:r>
      <w:r w:rsidRPr="00697734">
        <w:rPr>
          <w:rFonts w:asciiTheme="minorHAnsi" w:hAnsiTheme="minorHAnsi" w:cstheme="minorBidi"/>
          <w:i/>
          <w:color w:val="000000" w:themeColor="text1"/>
          <w:sz w:val="22"/>
          <w:szCs w:val="22"/>
          <w:lang w:val="cs-CZ"/>
        </w:rPr>
        <w:t xml:space="preserve"> Žadatel</w:t>
      </w:r>
      <w:r w:rsidRPr="00697734">
        <w:rPr>
          <w:rFonts w:asciiTheme="minorHAnsi" w:hAnsiTheme="minorHAnsi" w:cstheme="minorBidi"/>
          <w:color w:val="000000" w:themeColor="text1"/>
          <w:sz w:val="22"/>
          <w:szCs w:val="22"/>
          <w:lang w:val="cs-CZ"/>
        </w:rPr>
        <w:t xml:space="preserve"> vlastnická nebo licenční práva, obsahuje aplikace využitelné pro průmyslovou praxi</w:t>
      </w:r>
      <w:r w:rsidRPr="00697734" w:rsidR="00BB67DF">
        <w:rPr>
          <w:rFonts w:asciiTheme="minorHAnsi" w:hAnsiTheme="minorHAnsi" w:cstheme="minorBidi"/>
          <w:color w:val="000000" w:themeColor="text1"/>
          <w:sz w:val="22"/>
          <w:szCs w:val="22"/>
          <w:lang w:val="cs-CZ"/>
        </w:rPr>
        <w:t>,</w:t>
      </w:r>
      <w:r w:rsidRPr="00697734">
        <w:rPr>
          <w:rFonts w:asciiTheme="minorHAnsi" w:hAnsiTheme="minorHAnsi" w:cstheme="minorBidi"/>
          <w:color w:val="000000" w:themeColor="text1"/>
          <w:sz w:val="22"/>
          <w:szCs w:val="22"/>
          <w:lang w:val="cs-CZ"/>
        </w:rPr>
        <w:t xml:space="preserve"> elementy umělé inteligenc</w:t>
      </w:r>
      <w:r w:rsidRPr="00697734" w:rsidR="00170D73">
        <w:rPr>
          <w:rFonts w:asciiTheme="minorHAnsi" w:hAnsiTheme="minorHAnsi" w:cstheme="minorBidi"/>
          <w:color w:val="000000" w:themeColor="text1"/>
          <w:sz w:val="22"/>
          <w:szCs w:val="22"/>
          <w:lang w:val="cs-CZ"/>
        </w:rPr>
        <w:t>e</w:t>
      </w:r>
      <w:r w:rsidRPr="00697734" w:rsidR="00BB67DF">
        <w:rPr>
          <w:rFonts w:asciiTheme="minorHAnsi" w:hAnsiTheme="minorHAnsi" w:cstheme="minorBidi"/>
          <w:color w:val="000000" w:themeColor="text1"/>
          <w:sz w:val="22"/>
          <w:szCs w:val="22"/>
          <w:lang w:val="cs-CZ"/>
        </w:rPr>
        <w:t xml:space="preserve"> či příbuzných oborů jako je strojové</w:t>
      </w:r>
      <w:r w:rsidR="00BB67DF">
        <w:rPr>
          <w:rFonts w:asciiTheme="minorHAnsi" w:hAnsiTheme="minorHAnsi" w:cstheme="minorBidi"/>
          <w:color w:val="000000" w:themeColor="text1"/>
          <w:sz w:val="22"/>
          <w:szCs w:val="22"/>
          <w:lang w:val="cs-CZ"/>
        </w:rPr>
        <w:t xml:space="preserve"> učení, </w:t>
      </w:r>
      <w:proofErr w:type="spellStart"/>
      <w:r w:rsidR="00BB67DF">
        <w:rPr>
          <w:rFonts w:asciiTheme="minorHAnsi" w:hAnsiTheme="minorHAnsi" w:cstheme="minorBidi"/>
          <w:color w:val="000000" w:themeColor="text1"/>
          <w:sz w:val="22"/>
          <w:szCs w:val="22"/>
          <w:lang w:val="cs-CZ"/>
        </w:rPr>
        <w:t>deep</w:t>
      </w:r>
      <w:proofErr w:type="spellEnd"/>
      <w:r w:rsidR="00BB67DF">
        <w:rPr>
          <w:rFonts w:asciiTheme="minorHAnsi" w:hAnsiTheme="minorHAnsi" w:cstheme="minorBidi"/>
          <w:color w:val="000000" w:themeColor="text1"/>
          <w:sz w:val="22"/>
          <w:szCs w:val="22"/>
          <w:lang w:val="cs-CZ"/>
        </w:rPr>
        <w:t xml:space="preserve"> </w:t>
      </w:r>
      <w:proofErr w:type="spellStart"/>
      <w:r w:rsidR="00BB67DF">
        <w:rPr>
          <w:rFonts w:asciiTheme="minorHAnsi" w:hAnsiTheme="minorHAnsi" w:cstheme="minorBidi"/>
          <w:color w:val="000000" w:themeColor="text1"/>
          <w:sz w:val="22"/>
          <w:szCs w:val="22"/>
          <w:lang w:val="cs-CZ"/>
        </w:rPr>
        <w:t>learning</w:t>
      </w:r>
      <w:proofErr w:type="spellEnd"/>
      <w:r w:rsidR="002F585D">
        <w:rPr>
          <w:rFonts w:asciiTheme="minorHAnsi" w:hAnsiTheme="minorHAnsi" w:cstheme="minorBidi"/>
          <w:color w:val="000000" w:themeColor="text1"/>
          <w:sz w:val="22"/>
          <w:szCs w:val="22"/>
          <w:lang w:val="cs-CZ"/>
        </w:rPr>
        <w:t xml:space="preserve"> a další</w:t>
      </w:r>
      <w:r w:rsidRPr="4AD69843">
        <w:rPr>
          <w:rFonts w:asciiTheme="minorHAnsi" w:hAnsiTheme="minorHAnsi" w:cstheme="minorBidi"/>
          <w:color w:val="000000" w:themeColor="text1"/>
          <w:sz w:val="22"/>
          <w:szCs w:val="22"/>
          <w:lang w:val="cs-CZ"/>
        </w:rPr>
        <w:t xml:space="preserve">. </w:t>
      </w:r>
      <w:r w:rsidRPr="4AD69843">
        <w:rPr>
          <w:rFonts w:asciiTheme="minorHAnsi" w:hAnsiTheme="minorHAnsi" w:cstheme="minorBidi"/>
          <w:i/>
          <w:iCs/>
          <w:color w:val="000000" w:themeColor="text1"/>
          <w:sz w:val="22"/>
          <w:szCs w:val="22"/>
          <w:lang w:val="cs-CZ"/>
        </w:rPr>
        <w:t xml:space="preserve">Žadatel </w:t>
      </w:r>
      <w:r w:rsidRPr="4AD69843">
        <w:rPr>
          <w:rFonts w:asciiTheme="minorHAnsi" w:hAnsiTheme="minorHAnsi" w:cstheme="minorBidi"/>
          <w:color w:val="000000" w:themeColor="text1"/>
          <w:sz w:val="22"/>
          <w:szCs w:val="22"/>
          <w:lang w:val="cs-CZ"/>
        </w:rPr>
        <w:t xml:space="preserve">má zájem toto řešení rozvíjet formou </w:t>
      </w:r>
      <w:proofErr w:type="gramStart"/>
      <w:r w:rsidRPr="4AD69843">
        <w:rPr>
          <w:rFonts w:asciiTheme="minorHAnsi" w:hAnsiTheme="minorHAnsi" w:cstheme="minorBidi"/>
          <w:color w:val="000000" w:themeColor="text1"/>
          <w:sz w:val="22"/>
          <w:szCs w:val="22"/>
          <w:lang w:val="cs-CZ"/>
        </w:rPr>
        <w:t>experimentování</w:t>
      </w:r>
      <w:proofErr w:type="gramEnd"/>
      <w:r w:rsidRPr="4AD69843">
        <w:rPr>
          <w:rFonts w:asciiTheme="minorHAnsi" w:hAnsiTheme="minorHAnsi" w:cstheme="minorBidi"/>
          <w:color w:val="000000" w:themeColor="text1"/>
          <w:sz w:val="22"/>
          <w:szCs w:val="22"/>
          <w:lang w:val="cs-CZ"/>
        </w:rPr>
        <w:t xml:space="preserve"> resp. testování a využít za tímto účelem infrastrukturu a odborné znalosti </w:t>
      </w:r>
      <w:r w:rsidRPr="4AD69843">
        <w:rPr>
          <w:rFonts w:asciiTheme="minorHAnsi" w:hAnsiTheme="minorHAnsi" w:cstheme="minorBidi"/>
          <w:i/>
          <w:iCs/>
          <w:color w:val="000000" w:themeColor="text1"/>
          <w:sz w:val="22"/>
          <w:szCs w:val="22"/>
          <w:lang w:val="cs-CZ"/>
        </w:rPr>
        <w:t>Pracoviště</w:t>
      </w:r>
      <w:r w:rsidRPr="4AD69843">
        <w:rPr>
          <w:rFonts w:asciiTheme="minorHAnsi" w:hAnsiTheme="minorHAnsi" w:cstheme="minorBidi"/>
          <w:color w:val="000000" w:themeColor="text1"/>
          <w:sz w:val="22"/>
          <w:szCs w:val="22"/>
          <w:lang w:val="cs-CZ"/>
        </w:rPr>
        <w:t>.</w:t>
      </w:r>
    </w:p>
    <w:p w:rsidRPr="004219BD" w:rsidR="00CD2BB4" w:rsidP="004219BD" w:rsidRDefault="00CD2BB4" w14:paraId="3FE9F23F" w14:textId="7D1A54CD">
      <w:pPr>
        <w:tabs>
          <w:tab w:val="left" w:pos="708"/>
        </w:tabs>
        <w:spacing w:line="252" w:lineRule="auto"/>
        <w:rPr>
          <w:rFonts w:ascii="Montserrat Light" w:hAnsi="Montserrat Light" w:cstheme="minorBidi"/>
          <w:color w:val="000000" w:themeColor="text1"/>
        </w:rPr>
      </w:pPr>
    </w:p>
    <w:p w:rsidR="00CD2BB4" w:rsidP="00CD2BB4" w:rsidRDefault="00CD2BB4" w14:paraId="1F72F646" w14:textId="77777777"/>
    <w:p w:rsidR="001B48AA" w:rsidRDefault="001B48AA" w14:paraId="08CE6F91" w14:textId="77777777"/>
    <w:sectPr w:rsidR="001B48AA" w:rsidSect="00443EC0">
      <w:headerReference w:type="even" r:id="rId19"/>
      <w:headerReference w:type="default" r:id="rId20"/>
      <w:footerReference w:type="even" r:id="rId21"/>
      <w:footerReference w:type="default" r:id="rId22"/>
      <w:headerReference w:type="first" r:id="rId23"/>
      <w:footerReference w:type="first" r:id="rId24"/>
      <w:pgSz w:w="11906" w:h="16838" w:orient="portrait"/>
      <w:pgMar w:top="1417" w:right="1417" w:bottom="1276" w:left="1417"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B220E1F" w16cex:dateUtc="2024-10-17T05:18:00Z"/>
  <w16cex:commentExtensible w16cex:durableId="742F723E" w16cex:dateUtc="2024-10-17T05:20:00Z"/>
  <w16cex:commentExtensible w16cex:durableId="4607CD76" w16cex:dateUtc="2024-10-17T05:21:00Z"/>
  <w16cex:commentExtensible w16cex:durableId="54AEDF8C" w16cex:dateUtc="2024-10-17T05: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144" w:rsidP="00B913D0" w:rsidRDefault="00B91144" w14:paraId="48F619B8" w14:textId="77777777">
      <w:r>
        <w:separator/>
      </w:r>
    </w:p>
  </w:endnote>
  <w:endnote w:type="continuationSeparator" w:id="0">
    <w:p w:rsidR="00B91144" w:rsidP="00B913D0" w:rsidRDefault="00B91144" w14:paraId="1B58D38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Montserrat Light">
    <w:altName w:val="Calibri"/>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B84" w:rsidRDefault="00514B84" w14:paraId="10F1CCD7" w14:textId="777777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p14">
  <w:p w:rsidRPr="0069789C" w:rsidR="0069789C" w:rsidP="0069789C" w:rsidRDefault="002100F2" w14:paraId="6E367397" w14:textId="77777777">
    <w:pPr>
      <w:pStyle w:val="Zpat"/>
      <w:jc w:val="right"/>
      <w:rPr>
        <w:b/>
      </w:rPr>
    </w:pPr>
    <w:r>
      <w:rPr>
        <w:rFonts w:asciiTheme="majorHAnsi" w:hAnsiTheme="majorHAnsi" w:eastAsiaTheme="majorEastAsia" w:cstheme="majorBidi"/>
        <w:noProof/>
        <w:sz w:val="28"/>
        <w:szCs w:val="28"/>
      </w:rPr>
      <mc:AlternateContent>
        <mc:Choice Requires="wps">
          <w:drawing>
            <wp:anchor distT="0" distB="0" distL="114300" distR="114300" simplePos="0" relativeHeight="251659264" behindDoc="0" locked="0" layoutInCell="0" allowOverlap="1" wp14:anchorId="7A614158" wp14:editId="5FF89846">
              <wp:simplePos x="0" y="0"/>
              <wp:positionH relativeFrom="rightMargin">
                <wp:posOffset>51758</wp:posOffset>
              </wp:positionH>
              <wp:positionV relativeFrom="page">
                <wp:posOffset>9885680</wp:posOffset>
              </wp:positionV>
              <wp:extent cx="477520" cy="477520"/>
              <wp:effectExtent l="0" t="0" r="0" b="0"/>
              <wp:wrapNone/>
              <wp:docPr id="9" name="Ová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00B0F0"/>
                      </a:solidFill>
                      <a:ln>
                        <a:noFill/>
                      </a:ln>
                    </wps:spPr>
                    <wps:txbx>
                      <w:txbxContent>
                        <w:p w:rsidR="002100F2" w:rsidP="002100F2" w:rsidRDefault="002100F2" w14:paraId="4D805305" w14:textId="77777777">
                          <w:pPr>
                            <w:jc w:val="center"/>
                            <w:rPr>
                              <w:rStyle w:val="slostrnky"/>
                              <w:color w:val="FFFFFF" w:themeColor="background1"/>
                              <w:szCs w:val="24"/>
                            </w:rPr>
                          </w:pPr>
                          <w:r>
                            <w:rPr>
                              <w:color w:val="auto"/>
                            </w:rPr>
                            <w:fldChar w:fldCharType="begin"/>
                          </w:r>
                          <w:r>
                            <w:instrText>PAGE    \* MERGEFORMAT</w:instrText>
                          </w:r>
                          <w:r>
                            <w:rPr>
                              <w:color w:val="auto"/>
                            </w:rPr>
                            <w:fldChar w:fldCharType="separate"/>
                          </w:r>
                          <w:r>
                            <w:rPr>
                              <w:rStyle w:val="slostrnky"/>
                              <w:b/>
                              <w:bCs/>
                              <w:color w:val="FFFFFF" w:themeColor="background1"/>
                              <w:sz w:val="24"/>
                              <w:szCs w:val="24"/>
                            </w:rPr>
                            <w:t>2</w:t>
                          </w:r>
                          <w:r>
                            <w:rPr>
                              <w:rStyle w:val="slostrnky"/>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id="Ovál 9" style="position:absolute;left:0;text-align:left;margin-left:4.1pt;margin-top:778.4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7" o:allowincell="f" fillcolor="#00b0f0" stroked="f" w14:anchorId="7A614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">
              <v:textbox inset="0,,0">
                <w:txbxContent>
                  <w:p w:rsidR="002100F2" w:rsidP="002100F2" w:rsidRDefault="002100F2" w14:paraId="4D805305" w14:textId="77777777">
                    <w:pPr>
                      <w:jc w:val="center"/>
                      <w:rPr>
                        <w:rStyle w:val="slostrnky"/>
                        <w:color w:val="FFFFFF" w:themeColor="background1"/>
                        <w:szCs w:val="24"/>
                      </w:rPr>
                    </w:pPr>
                    <w:r>
                      <w:rPr>
                        <w:color w:val="auto"/>
                      </w:rPr>
                      <w:fldChar w:fldCharType="begin"/>
                    </w:r>
                    <w:r>
                      <w:instrText>PAGE    \* MERGEFORMAT</w:instrText>
                    </w:r>
                    <w:r>
                      <w:rPr>
                        <w:color w:val="auto"/>
                      </w:rPr>
                      <w:fldChar w:fldCharType="separate"/>
                    </w:r>
                    <w:r>
                      <w:rPr>
                        <w:rStyle w:val="slostrnky"/>
                        <w:b/>
                        <w:bCs/>
                        <w:color w:val="FFFFFF" w:themeColor="background1"/>
                        <w:sz w:val="24"/>
                        <w:szCs w:val="24"/>
                      </w:rPr>
                      <w:t>2</w:t>
                    </w:r>
                    <w:r>
                      <w:rPr>
                        <w:rStyle w:val="slostrnky"/>
                        <w:b/>
                        <w:bCs/>
                        <w:color w:val="FFFFFF" w:themeColor="background1"/>
                        <w:sz w:val="24"/>
                        <w:szCs w:val="24"/>
                      </w:rPr>
                      <w:fldChar w:fldCharType="end"/>
                    </w:r>
                  </w:p>
                </w:txbxContent>
              </v:textbox>
              <w10:wrap anchorx="margin" anchory="page"/>
            </v:oval>
          </w:pict>
        </mc:Fallback>
      </mc:AlternateContent>
    </w:r>
  </w:p>
  <w:p w:rsidR="00465B5A" w:rsidP="002100F2" w:rsidRDefault="002100F2" w14:paraId="05703323" w14:textId="77777777">
    <w:pPr>
      <w:pStyle w:val="Zpat"/>
      <w:tabs>
        <w:tab w:val="clear" w:pos="4536"/>
        <w:tab w:val="clear" w:pos="9072"/>
        <w:tab w:val="left" w:pos="646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B84" w:rsidRDefault="00514B84" w14:paraId="45A98236" w14:textId="777777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144" w:rsidP="00B913D0" w:rsidRDefault="00B91144" w14:paraId="17722D2B" w14:textId="77777777">
      <w:r>
        <w:separator/>
      </w:r>
    </w:p>
  </w:footnote>
  <w:footnote w:type="continuationSeparator" w:id="0">
    <w:p w:rsidR="00B91144" w:rsidP="00B913D0" w:rsidRDefault="00B91144" w14:paraId="1121C295" w14:textId="77777777">
      <w:r>
        <w:continuationSeparator/>
      </w:r>
    </w:p>
  </w:footnote>
  <w:footnote w:id="1">
    <w:p w:rsidR="00CA0398" w:rsidP="00CA0398" w:rsidRDefault="00CA0398" w14:paraId="621CE506" w14:textId="77777777">
      <w:pPr>
        <w:pStyle w:val="Textpoznpodarou"/>
      </w:pPr>
      <w:r>
        <w:rPr>
          <w:rStyle w:val="Znakapoznpodarou"/>
        </w:rPr>
        <w:footnoteRef/>
      </w:r>
      <w:r>
        <w:t xml:space="preserve"> </w:t>
      </w:r>
      <w:hyperlink w:history="1" r:id="rId1">
        <w:r w:rsidRPr="0091490A">
          <w:rPr>
            <w:rStyle w:val="Hypertextovodkaz"/>
          </w:rPr>
          <w:t>https://ec.europa.eu/info/funding-tenders/opportunities/docs/2021-2027/digital/guidance/list-3rd-country-participation_digital_en.pdf</w:t>
        </w:r>
      </w:hyperlink>
      <w:r>
        <w:t xml:space="preserve"> </w:t>
      </w:r>
    </w:p>
  </w:footnote>
  <w:footnote w:id="2">
    <w:p w:rsidRPr="00F22261" w:rsidR="00C4189C" w:rsidRDefault="00C4189C" w14:paraId="120724DD" w14:textId="52F7647E">
      <w:pPr>
        <w:pStyle w:val="Textpoznpodarou"/>
        <w:rPr>
          <w:sz w:val="18"/>
        </w:rPr>
      </w:pPr>
      <w:r>
        <w:rPr>
          <w:rStyle w:val="Znakapoznpodarou"/>
        </w:rPr>
        <w:footnoteRef/>
      </w:r>
      <w:r>
        <w:t xml:space="preserve"> </w:t>
      </w:r>
      <w:r w:rsidRPr="00F22261">
        <w:rPr>
          <w:sz w:val="18"/>
        </w:rPr>
        <w:t>Podle Přílohy 1 Nařízení č. 651/20024 GBER Evropské komise.</w:t>
      </w:r>
    </w:p>
  </w:footnote>
  <w:footnote w:id="3">
    <w:p w:rsidR="00C4189C" w:rsidRDefault="00C4189C" w14:paraId="2AECA88F" w14:textId="47AC49EB">
      <w:pPr>
        <w:pStyle w:val="Textpoznpodarou"/>
      </w:pPr>
      <w:r>
        <w:rPr>
          <w:rStyle w:val="Znakapoznpodarou"/>
        </w:rPr>
        <w:footnoteRef/>
      </w:r>
      <w:r>
        <w:t xml:space="preserve"> </w:t>
      </w:r>
      <w:r w:rsidRPr="00F22261">
        <w:rPr>
          <w:sz w:val="18"/>
        </w:rPr>
        <w:t>Dle Nařízení RRF z příslušné legislativy a příslušných metodik NPO.</w:t>
      </w:r>
    </w:p>
  </w:footnote>
  <w:footnote w:id="4">
    <w:p w:rsidR="001B48AA" w:rsidP="00C4189C" w:rsidRDefault="001B48AA" w14:paraId="30691B25" w14:textId="77777777">
      <w:pPr>
        <w:pStyle w:val="Textpoznpodarou"/>
        <w:spacing w:line="240" w:lineRule="auto"/>
        <w:jc w:val="both"/>
      </w:pPr>
      <w:r>
        <w:rPr>
          <w:rStyle w:val="Znakapoznpodarou"/>
        </w:rPr>
        <w:footnoteRef/>
      </w:r>
      <w:r w:rsidR="672451DB">
        <w:t xml:space="preserve"> </w:t>
      </w:r>
      <w:r w:rsidRPr="00F22261" w:rsidR="672451DB">
        <w:rPr>
          <w:sz w:val="18"/>
        </w:rPr>
        <w:t>Finančnímu úřadu, České správě sociálního zabezpečení, zdravotním pojišťovnám, Státnímu pozemkovému úřadu, Ministerstvu financí, jako právnímu nástupci Fondu národního majetku, Státnímu fondu životního prostředí Státnímu fondu rozvoje bydlení, Celní správě ČR, Státnímu fondu kultury, Státnímu fondu kinematografie, Státnímu zemědělskému intervenčnímu fondu, krajům, obcím a svazkům obcí.</w:t>
      </w:r>
    </w:p>
  </w:footnote>
  <w:footnote w:id="5">
    <w:p w:rsidRPr="002C1C1A" w:rsidR="002C1C1A" w:rsidP="002C1C1A" w:rsidRDefault="002C1C1A" w14:paraId="42C7ABEE" w14:textId="7DD38ED1">
      <w:pPr>
        <w:pStyle w:val="Default"/>
        <w:jc w:val="both"/>
        <w:rPr>
          <w:rFonts w:asciiTheme="minorHAnsi" w:hAnsiTheme="minorHAnsi" w:cstheme="minorHAnsi"/>
          <w:sz w:val="18"/>
          <w:szCs w:val="22"/>
        </w:rPr>
      </w:pPr>
      <w:r>
        <w:rPr>
          <w:rStyle w:val="Znakapoznpodarou"/>
        </w:rPr>
        <w:footnoteRef/>
      </w:r>
      <w:r>
        <w:t xml:space="preserve"> </w:t>
      </w:r>
      <w:r w:rsidRPr="002C1C1A">
        <w:rPr>
          <w:sz w:val="18"/>
          <w:szCs w:val="18"/>
        </w:rPr>
        <w:t>Více</w:t>
      </w:r>
      <w:r>
        <w:rPr>
          <w:sz w:val="18"/>
          <w:szCs w:val="18"/>
        </w:rPr>
        <w:t xml:space="preserve"> k poskytovaným službám</w:t>
      </w:r>
      <w:r w:rsidRPr="002C1C1A">
        <w:rPr>
          <w:sz w:val="18"/>
          <w:szCs w:val="18"/>
        </w:rPr>
        <w:t xml:space="preserve"> viz </w:t>
      </w:r>
      <w:r w:rsidRPr="002C1C1A">
        <w:rPr>
          <w:rFonts w:asciiTheme="minorHAnsi" w:hAnsiTheme="minorHAnsi" w:cstheme="minorHAnsi"/>
          <w:sz w:val="18"/>
          <w:szCs w:val="18"/>
        </w:rPr>
        <w:t xml:space="preserve">Digital </w:t>
      </w:r>
      <w:proofErr w:type="spellStart"/>
      <w:r w:rsidRPr="002C1C1A">
        <w:rPr>
          <w:rFonts w:asciiTheme="minorHAnsi" w:hAnsiTheme="minorHAnsi" w:cstheme="minorHAnsi"/>
          <w:sz w:val="18"/>
          <w:szCs w:val="18"/>
        </w:rPr>
        <w:t>Europe</w:t>
      </w:r>
      <w:proofErr w:type="spellEnd"/>
      <w:r w:rsidRPr="002C1C1A">
        <w:rPr>
          <w:rFonts w:asciiTheme="minorHAnsi" w:hAnsiTheme="minorHAnsi" w:cstheme="minorHAnsi"/>
          <w:sz w:val="18"/>
          <w:szCs w:val="18"/>
        </w:rPr>
        <w:t xml:space="preserve"> </w:t>
      </w:r>
      <w:proofErr w:type="spellStart"/>
      <w:r w:rsidRPr="002C1C1A">
        <w:rPr>
          <w:rFonts w:asciiTheme="minorHAnsi" w:hAnsiTheme="minorHAnsi" w:cstheme="minorHAnsi"/>
          <w:sz w:val="18"/>
          <w:szCs w:val="18"/>
        </w:rPr>
        <w:t>Programme</w:t>
      </w:r>
      <w:proofErr w:type="spellEnd"/>
      <w:r w:rsidRPr="002C1C1A">
        <w:rPr>
          <w:rFonts w:asciiTheme="minorHAnsi" w:hAnsiTheme="minorHAnsi" w:cstheme="minorHAnsi"/>
          <w:sz w:val="18"/>
          <w:szCs w:val="18"/>
        </w:rPr>
        <w:t xml:space="preserve">, Call </w:t>
      </w:r>
      <w:proofErr w:type="spellStart"/>
      <w:r w:rsidRPr="002C1C1A">
        <w:rPr>
          <w:rFonts w:asciiTheme="minorHAnsi" w:hAnsiTheme="minorHAnsi" w:cstheme="minorHAnsi"/>
          <w:sz w:val="18"/>
          <w:szCs w:val="18"/>
        </w:rPr>
        <w:t>for</w:t>
      </w:r>
      <w:proofErr w:type="spellEnd"/>
      <w:r w:rsidRPr="002C1C1A">
        <w:rPr>
          <w:rFonts w:asciiTheme="minorHAnsi" w:hAnsiTheme="minorHAnsi" w:cstheme="minorHAnsi"/>
          <w:sz w:val="18"/>
          <w:szCs w:val="18"/>
        </w:rPr>
        <w:t xml:space="preserve"> </w:t>
      </w:r>
      <w:proofErr w:type="spellStart"/>
      <w:r w:rsidRPr="002C1C1A">
        <w:rPr>
          <w:rFonts w:asciiTheme="minorHAnsi" w:hAnsiTheme="minorHAnsi" w:cstheme="minorHAnsi"/>
          <w:sz w:val="18"/>
          <w:szCs w:val="18"/>
        </w:rPr>
        <w:t>proposals</w:t>
      </w:r>
      <w:proofErr w:type="spellEnd"/>
      <w:r w:rsidRPr="002C1C1A">
        <w:rPr>
          <w:rFonts w:asciiTheme="minorHAnsi" w:hAnsiTheme="minorHAnsi" w:cstheme="minorHAnsi"/>
          <w:sz w:val="18"/>
          <w:szCs w:val="18"/>
        </w:rPr>
        <w:t xml:space="preserve">: </w:t>
      </w:r>
      <w:proofErr w:type="spellStart"/>
      <w:r w:rsidRPr="002C1C1A">
        <w:rPr>
          <w:rFonts w:asciiTheme="minorHAnsi" w:hAnsiTheme="minorHAnsi" w:cstheme="minorHAnsi"/>
          <w:sz w:val="18"/>
          <w:szCs w:val="18"/>
        </w:rPr>
        <w:t>Cloud</w:t>
      </w:r>
      <w:proofErr w:type="spellEnd"/>
      <w:r w:rsidRPr="002C1C1A">
        <w:rPr>
          <w:rFonts w:asciiTheme="minorHAnsi" w:hAnsiTheme="minorHAnsi" w:cstheme="minorHAnsi"/>
          <w:sz w:val="18"/>
          <w:szCs w:val="18"/>
        </w:rPr>
        <w:t xml:space="preserve"> Data and TEF, (DIGITAL-2022-CLOUD-AI-02)</w:t>
      </w:r>
      <w:r>
        <w:rPr>
          <w:rFonts w:asciiTheme="minorHAnsi" w:hAnsiTheme="minorHAnsi" w:cstheme="minorHAnsi"/>
          <w:sz w:val="18"/>
          <w:szCs w:val="18"/>
        </w:rPr>
        <w:t xml:space="preserve"> ze dne </w:t>
      </w:r>
      <w:r w:rsidRPr="002C1C1A">
        <w:rPr>
          <w:rFonts w:asciiTheme="minorHAnsi" w:hAnsiTheme="minorHAnsi" w:cstheme="minorHAnsi"/>
          <w:sz w:val="18"/>
          <w:szCs w:val="18"/>
        </w:rPr>
        <w:t>15.02.2022, str. 21-22.</w:t>
      </w:r>
    </w:p>
  </w:footnote>
  <w:footnote w:id="6">
    <w:p w:rsidR="001B48AA" w:rsidP="002C1C1A" w:rsidRDefault="001B48AA" w14:paraId="36708E19" w14:textId="77777777">
      <w:pPr>
        <w:pStyle w:val="Textpoznpodarou"/>
        <w:jc w:val="both"/>
      </w:pPr>
      <w:r>
        <w:rPr>
          <w:rStyle w:val="Znakapoznpodarou"/>
        </w:rPr>
        <w:footnoteRef/>
      </w:r>
      <w:r w:rsidR="672451DB">
        <w:t xml:space="preserve"> </w:t>
      </w:r>
      <w:r w:rsidRPr="00F22261" w:rsidR="672451DB">
        <w:rPr>
          <w:sz w:val="18"/>
        </w:rPr>
        <w:t xml:space="preserve">Více viz </w:t>
      </w:r>
      <w:hyperlink w:history="1" r:id="rId2">
        <w:proofErr w:type="spellStart"/>
        <w:r w:rsidRPr="00F22261" w:rsidR="672451DB">
          <w:rPr>
            <w:rStyle w:val="Hypertextovodkaz"/>
            <w:sz w:val="18"/>
          </w:rPr>
          <w:t>Commission</w:t>
        </w:r>
        <w:proofErr w:type="spellEnd"/>
        <w:r w:rsidRPr="00F22261" w:rsidR="672451DB">
          <w:rPr>
            <w:rStyle w:val="Hypertextovodkaz"/>
            <w:sz w:val="18"/>
          </w:rPr>
          <w:t xml:space="preserve"> </w:t>
        </w:r>
        <w:proofErr w:type="spellStart"/>
        <w:r w:rsidRPr="00F22261" w:rsidR="672451DB">
          <w:rPr>
            <w:rStyle w:val="Hypertextovodkaz"/>
            <w:sz w:val="18"/>
          </w:rPr>
          <w:t>Implementing</w:t>
        </w:r>
        <w:proofErr w:type="spellEnd"/>
        <w:r w:rsidRPr="00F22261" w:rsidR="672451DB">
          <w:rPr>
            <w:rStyle w:val="Hypertextovodkaz"/>
            <w:sz w:val="18"/>
          </w:rPr>
          <w:t xml:space="preserve"> </w:t>
        </w:r>
        <w:proofErr w:type="spellStart"/>
        <w:r w:rsidRPr="00F22261" w:rsidR="672451DB">
          <w:rPr>
            <w:rStyle w:val="Hypertextovodkaz"/>
            <w:sz w:val="18"/>
          </w:rPr>
          <w:t>Decision</w:t>
        </w:r>
        <w:proofErr w:type="spellEnd"/>
        <w:r w:rsidRPr="00F22261" w:rsidR="672451DB">
          <w:rPr>
            <w:rStyle w:val="Hypertextovodkaz"/>
            <w:sz w:val="18"/>
          </w:rPr>
          <w:t xml:space="preserve"> on </w:t>
        </w:r>
        <w:proofErr w:type="spellStart"/>
        <w:r w:rsidRPr="00F22261" w:rsidR="672451DB">
          <w:rPr>
            <w:rStyle w:val="Hypertextovodkaz"/>
            <w:sz w:val="18"/>
          </w:rPr>
          <w:t>the</w:t>
        </w:r>
        <w:proofErr w:type="spellEnd"/>
        <w:r w:rsidRPr="00F22261" w:rsidR="672451DB">
          <w:rPr>
            <w:rStyle w:val="Hypertextovodkaz"/>
            <w:sz w:val="18"/>
          </w:rPr>
          <w:t xml:space="preserve"> </w:t>
        </w:r>
        <w:proofErr w:type="spellStart"/>
        <w:r w:rsidRPr="00F22261" w:rsidR="672451DB">
          <w:rPr>
            <w:rStyle w:val="Hypertextovodkaz"/>
            <w:sz w:val="18"/>
          </w:rPr>
          <w:t>financing</w:t>
        </w:r>
        <w:proofErr w:type="spellEnd"/>
        <w:r w:rsidRPr="00F22261" w:rsidR="672451DB">
          <w:rPr>
            <w:rStyle w:val="Hypertextovodkaz"/>
            <w:sz w:val="18"/>
          </w:rPr>
          <w:t xml:space="preserve"> </w:t>
        </w:r>
        <w:proofErr w:type="spellStart"/>
        <w:r w:rsidRPr="00F22261" w:rsidR="672451DB">
          <w:rPr>
            <w:rStyle w:val="Hypertextovodkaz"/>
            <w:sz w:val="18"/>
          </w:rPr>
          <w:t>of</w:t>
        </w:r>
        <w:proofErr w:type="spellEnd"/>
        <w:r w:rsidRPr="00F22261" w:rsidR="672451DB">
          <w:rPr>
            <w:rStyle w:val="Hypertextovodkaz"/>
            <w:sz w:val="18"/>
          </w:rPr>
          <w:t xml:space="preserve"> </w:t>
        </w:r>
        <w:proofErr w:type="spellStart"/>
        <w:r w:rsidRPr="00F22261" w:rsidR="672451DB">
          <w:rPr>
            <w:rStyle w:val="Hypertextovodkaz"/>
            <w:sz w:val="18"/>
          </w:rPr>
          <w:t>the</w:t>
        </w:r>
        <w:proofErr w:type="spellEnd"/>
        <w:r w:rsidRPr="00F22261" w:rsidR="672451DB">
          <w:rPr>
            <w:rStyle w:val="Hypertextovodkaz"/>
            <w:sz w:val="18"/>
          </w:rPr>
          <w:t xml:space="preserve"> Digital </w:t>
        </w:r>
        <w:proofErr w:type="spellStart"/>
        <w:r w:rsidRPr="00F22261" w:rsidR="672451DB">
          <w:rPr>
            <w:rStyle w:val="Hypertextovodkaz"/>
            <w:sz w:val="18"/>
          </w:rPr>
          <w:t>Europe</w:t>
        </w:r>
        <w:proofErr w:type="spellEnd"/>
        <w:r w:rsidRPr="00F22261" w:rsidR="672451DB">
          <w:rPr>
            <w:rStyle w:val="Hypertextovodkaz"/>
            <w:sz w:val="18"/>
          </w:rPr>
          <w:t xml:space="preserve"> </w:t>
        </w:r>
        <w:proofErr w:type="spellStart"/>
        <w:r w:rsidRPr="00F22261" w:rsidR="672451DB">
          <w:rPr>
            <w:rStyle w:val="Hypertextovodkaz"/>
            <w:sz w:val="18"/>
          </w:rPr>
          <w:t>Programme</w:t>
        </w:r>
        <w:proofErr w:type="spellEnd"/>
        <w:r w:rsidRPr="00F22261" w:rsidR="672451DB">
          <w:rPr>
            <w:rStyle w:val="Hypertextovodkaz"/>
            <w:sz w:val="18"/>
          </w:rPr>
          <w:t xml:space="preserve"> and </w:t>
        </w:r>
        <w:proofErr w:type="spellStart"/>
        <w:r w:rsidRPr="00F22261" w:rsidR="672451DB">
          <w:rPr>
            <w:rStyle w:val="Hypertextovodkaz"/>
            <w:sz w:val="18"/>
          </w:rPr>
          <w:t>the</w:t>
        </w:r>
        <w:proofErr w:type="spellEnd"/>
        <w:r w:rsidRPr="00F22261" w:rsidR="672451DB">
          <w:rPr>
            <w:rStyle w:val="Hypertextovodkaz"/>
            <w:sz w:val="18"/>
          </w:rPr>
          <w:t xml:space="preserve"> </w:t>
        </w:r>
        <w:proofErr w:type="spellStart"/>
        <w:r w:rsidRPr="00F22261" w:rsidR="672451DB">
          <w:rPr>
            <w:rStyle w:val="Hypertextovodkaz"/>
            <w:sz w:val="18"/>
          </w:rPr>
          <w:t>adoption</w:t>
        </w:r>
        <w:proofErr w:type="spellEnd"/>
        <w:r w:rsidRPr="00F22261" w:rsidR="672451DB">
          <w:rPr>
            <w:rStyle w:val="Hypertextovodkaz"/>
            <w:sz w:val="18"/>
          </w:rPr>
          <w:t xml:space="preserve"> </w:t>
        </w:r>
        <w:proofErr w:type="spellStart"/>
        <w:r w:rsidRPr="00F22261" w:rsidR="672451DB">
          <w:rPr>
            <w:rStyle w:val="Hypertextovodkaz"/>
            <w:sz w:val="18"/>
          </w:rPr>
          <w:t>of</w:t>
        </w:r>
        <w:proofErr w:type="spellEnd"/>
        <w:r w:rsidRPr="00F22261" w:rsidR="672451DB">
          <w:rPr>
            <w:rStyle w:val="Hypertextovodkaz"/>
            <w:sz w:val="18"/>
          </w:rPr>
          <w:t xml:space="preserve"> </w:t>
        </w:r>
        <w:proofErr w:type="spellStart"/>
        <w:r w:rsidRPr="00F22261" w:rsidR="672451DB">
          <w:rPr>
            <w:rStyle w:val="Hypertextovodkaz"/>
            <w:sz w:val="18"/>
          </w:rPr>
          <w:t>the</w:t>
        </w:r>
        <w:proofErr w:type="spellEnd"/>
        <w:r w:rsidRPr="00F22261" w:rsidR="672451DB">
          <w:rPr>
            <w:rStyle w:val="Hypertextovodkaz"/>
            <w:sz w:val="18"/>
          </w:rPr>
          <w:t xml:space="preserve"> </w:t>
        </w:r>
        <w:proofErr w:type="spellStart"/>
        <w:r w:rsidRPr="00F22261" w:rsidR="672451DB">
          <w:rPr>
            <w:rStyle w:val="Hypertextovodkaz"/>
            <w:sz w:val="18"/>
          </w:rPr>
          <w:t>multiannual</w:t>
        </w:r>
        <w:proofErr w:type="spellEnd"/>
        <w:r w:rsidRPr="00F22261" w:rsidR="672451DB">
          <w:rPr>
            <w:rStyle w:val="Hypertextovodkaz"/>
            <w:sz w:val="18"/>
          </w:rPr>
          <w:t xml:space="preserve"> </w:t>
        </w:r>
        <w:proofErr w:type="spellStart"/>
        <w:r w:rsidRPr="00F22261" w:rsidR="672451DB">
          <w:rPr>
            <w:rStyle w:val="Hypertextovodkaz"/>
            <w:sz w:val="18"/>
          </w:rPr>
          <w:t>work</w:t>
        </w:r>
        <w:proofErr w:type="spellEnd"/>
        <w:r w:rsidRPr="00F22261" w:rsidR="672451DB">
          <w:rPr>
            <w:rStyle w:val="Hypertextovodkaz"/>
            <w:sz w:val="18"/>
          </w:rPr>
          <w:t xml:space="preserve"> </w:t>
        </w:r>
        <w:proofErr w:type="spellStart"/>
        <w:r w:rsidRPr="00F22261" w:rsidR="672451DB">
          <w:rPr>
            <w:rStyle w:val="Hypertextovodkaz"/>
            <w:sz w:val="18"/>
          </w:rPr>
          <w:t>programme</w:t>
        </w:r>
        <w:proofErr w:type="spellEnd"/>
        <w:r w:rsidRPr="00F22261" w:rsidR="672451DB">
          <w:rPr>
            <w:rStyle w:val="Hypertextovodkaz"/>
            <w:sz w:val="18"/>
          </w:rPr>
          <w:t xml:space="preserve"> </w:t>
        </w:r>
        <w:proofErr w:type="spellStart"/>
        <w:r w:rsidRPr="00F22261" w:rsidR="672451DB">
          <w:rPr>
            <w:rStyle w:val="Hypertextovodkaz"/>
            <w:sz w:val="18"/>
          </w:rPr>
          <w:t>for</w:t>
        </w:r>
        <w:proofErr w:type="spellEnd"/>
        <w:r w:rsidRPr="00F22261" w:rsidR="672451DB">
          <w:rPr>
            <w:rStyle w:val="Hypertextovodkaz"/>
            <w:sz w:val="18"/>
          </w:rPr>
          <w:t xml:space="preserve"> 2021 – 2022</w:t>
        </w:r>
      </w:hyperlink>
      <w:r w:rsidRPr="00F22261" w:rsidR="672451DB">
        <w:rPr>
          <w:sz w:val="18"/>
        </w:rPr>
        <w:t>, bod 2.3.2.1.</w:t>
      </w:r>
    </w:p>
  </w:footnote>
  <w:footnote w:id="7">
    <w:p w:rsidR="00E657B5" w:rsidP="00E657B5" w:rsidRDefault="00E657B5" w14:paraId="4F1AE85F" w14:textId="3515D388">
      <w:r>
        <w:rPr>
          <w:rStyle w:val="Znakapoznpodarou"/>
        </w:rPr>
        <w:footnoteRef/>
      </w:r>
      <w:r>
        <w:t xml:space="preserve"> </w:t>
      </w:r>
      <w:r w:rsidRPr="00E657B5">
        <w:rPr>
          <w:sz w:val="18"/>
          <w:szCs w:val="20"/>
        </w:rPr>
        <w:t xml:space="preserve">podle definice </w:t>
      </w:r>
      <w:r w:rsidR="00F66AB2">
        <w:rPr>
          <w:sz w:val="18"/>
          <w:szCs w:val="20"/>
        </w:rPr>
        <w:t xml:space="preserve">uvedené </w:t>
      </w:r>
      <w:r w:rsidRPr="00E657B5">
        <w:rPr>
          <w:sz w:val="18"/>
          <w:szCs w:val="20"/>
        </w:rPr>
        <w:t xml:space="preserve">v Příloze I </w:t>
      </w:r>
      <w:r w:rsidR="00F66AB2">
        <w:rPr>
          <w:sz w:val="18"/>
          <w:szCs w:val="20"/>
        </w:rPr>
        <w:t xml:space="preserve">Nařízení č. 651/2014 </w:t>
      </w:r>
      <w:r w:rsidRPr="00E657B5">
        <w:rPr>
          <w:sz w:val="18"/>
          <w:szCs w:val="20"/>
        </w:rPr>
        <w:t>GBER</w:t>
      </w:r>
      <w:r w:rsidR="00F66AB2">
        <w:rPr>
          <w:sz w:val="18"/>
          <w:szCs w:val="20"/>
        </w:rPr>
        <w:t>.</w:t>
      </w:r>
    </w:p>
  </w:footnote>
  <w:footnote w:id="8">
    <w:p w:rsidRPr="00E657B5" w:rsidR="00707B7C" w:rsidP="00707B7C" w:rsidRDefault="00707B7C" w14:paraId="409AD5CD" w14:textId="77777777">
      <w:pPr>
        <w:pStyle w:val="Textpoznpodarou"/>
        <w:jc w:val="both"/>
        <w:rPr>
          <w:sz w:val="18"/>
        </w:rPr>
      </w:pPr>
      <w:r>
        <w:rPr>
          <w:rStyle w:val="Znakapoznpodarou"/>
        </w:rPr>
        <w:footnoteRef/>
      </w:r>
      <w:r w:rsidR="672451DB">
        <w:t xml:space="preserve"> </w:t>
      </w:r>
      <w:r w:rsidRPr="00E657B5" w:rsidR="672451DB">
        <w:rPr>
          <w:sz w:val="18"/>
        </w:rPr>
        <w:t xml:space="preserve">Princip DNSH (Do No </w:t>
      </w:r>
      <w:proofErr w:type="spellStart"/>
      <w:r w:rsidRPr="00E657B5" w:rsidR="672451DB">
        <w:rPr>
          <w:sz w:val="18"/>
        </w:rPr>
        <w:t>Significant</w:t>
      </w:r>
      <w:proofErr w:type="spellEnd"/>
      <w:r w:rsidRPr="00E657B5" w:rsidR="672451DB">
        <w:rPr>
          <w:sz w:val="18"/>
        </w:rPr>
        <w:t xml:space="preserve"> </w:t>
      </w:r>
      <w:proofErr w:type="spellStart"/>
      <w:r w:rsidRPr="00E657B5" w:rsidR="672451DB">
        <w:rPr>
          <w:sz w:val="18"/>
        </w:rPr>
        <w:t>Harm</w:t>
      </w:r>
      <w:proofErr w:type="spellEnd"/>
      <w:r w:rsidRPr="00E657B5" w:rsidR="672451DB">
        <w:rPr>
          <w:sz w:val="18"/>
        </w:rPr>
        <w:t>) - požadavek významně nepoškozovat cíle EU ve stanovených tematických oblastech ve smyslu článku 17 Nařízení Evropského parlamentu a Rady (EU) 2020/852 ze dne 18. června 2020 o zřízení rámce pro usnadnění udržitelných investic a o změně nařízení (EU) 2019/2088 (tzv. Nařízení o Taxonomii).</w:t>
      </w:r>
    </w:p>
  </w:footnote>
  <w:footnote w:id="9">
    <w:p w:rsidR="00F22261" w:rsidRDefault="00F22261" w14:paraId="6C171472" w14:textId="63359C1C">
      <w:pPr>
        <w:pStyle w:val="Textpoznpodarou"/>
      </w:pPr>
      <w:r>
        <w:rPr>
          <w:rStyle w:val="Znakapoznpodarou"/>
        </w:rPr>
        <w:footnoteRef/>
      </w:r>
      <w:r>
        <w:t xml:space="preserve"> </w:t>
      </w:r>
      <w:hyperlink w:history="1" r:id="rId3">
        <w:r w:rsidRPr="00AE4C81">
          <w:rPr>
            <w:rStyle w:val="Hypertextovodkaz"/>
            <w:sz w:val="18"/>
          </w:rPr>
          <w:t>https://www.mpo.gov.cz/assets/cz/podnikani/podpora-vyzkumu-a-vyvoje/2023/4/CFF-PP3_5-VS_ZD_Pr-X_Pruvodce_oblast_stretu_zajmu_dle_cl-_61_FN_pro_NPO_v2-1.pdf</w:t>
        </w:r>
      </w:hyperlink>
      <w:r>
        <w:rPr>
          <w:sz w:val="18"/>
        </w:rPr>
        <w:t xml:space="preserve">. </w:t>
      </w:r>
    </w:p>
  </w:footnote>
  <w:footnote w:id="10">
    <w:p w:rsidRPr="00443EC0" w:rsidR="00042A21" w:rsidP="00E57AAA" w:rsidRDefault="00042A21" w14:paraId="653E0615" w14:textId="5B9B06BE">
      <w:pPr>
        <w:pStyle w:val="Textpoznpodarou"/>
        <w:jc w:val="both"/>
        <w:rPr>
          <w:sz w:val="16"/>
          <w:szCs w:val="16"/>
        </w:rPr>
      </w:pPr>
      <w:r>
        <w:rPr>
          <w:rStyle w:val="Znakapoznpodarou"/>
        </w:rPr>
        <w:footnoteRef/>
      </w:r>
      <w:r>
        <w:t xml:space="preserve"> </w:t>
      </w:r>
      <w:r w:rsidRPr="00443EC0">
        <w:rPr>
          <w:sz w:val="16"/>
          <w:szCs w:val="16"/>
        </w:rPr>
        <w:t xml:space="preserve">„O státní podporu se nejedná v případě financování z prostředků Unie, které centrálně spravují orgány, agentury, společné podniky a jiné subjekty Unie a které není přímo ani nepřímo pod kontrolou členských států. Je-li toto financování z </w:t>
      </w:r>
      <w:r w:rsidRPr="00443EC0" w:rsidR="00E57AAA">
        <w:rPr>
          <w:sz w:val="16"/>
          <w:szCs w:val="16"/>
        </w:rPr>
        <w:t>p</w:t>
      </w:r>
      <w:r w:rsidRPr="00443EC0">
        <w:rPr>
          <w:sz w:val="16"/>
          <w:szCs w:val="16"/>
        </w:rPr>
        <w:t>rostředků Unie kombinováno se státní podporou, pak při určování, zda jsou dodrženy prahové hodnoty oznamovací povinnosti a maximální intenzita podpory, by měla být brána v potaz pouze tato státní podpora, a to za předpokladu, že celková výše veřejných finančních prostředků poskytnutých k úhradě týchž způsobilých nákladů nepřekračuje nejvýhodnější sazbu financování, kterou stanoví použitelná ustanovení práva Unie.“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B84" w:rsidRDefault="00514B84" w14:paraId="4E41AB82" w14:textId="777777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B84" w:rsidRDefault="00514B84" w14:paraId="4645AA4F" w14:textId="777777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B84" w:rsidRDefault="00514B84" w14:paraId="2A643575" w14:textId="77777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23C8"/>
    <w:multiLevelType w:val="hybridMultilevel"/>
    <w:tmpl w:val="B3F6737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 w15:restartNumberingAfterBreak="0">
    <w:nsid w:val="05BE0D1A"/>
    <w:multiLevelType w:val="hybridMultilevel"/>
    <w:tmpl w:val="C4EC4DC2"/>
    <w:lvl w:ilvl="0" w:tplc="1F9C08D4">
      <w:start w:val="1"/>
      <w:numFmt w:val="bullet"/>
      <w:lvlText w:val="•"/>
      <w:lvlJc w:val="left"/>
      <w:pPr>
        <w:ind w:left="720" w:hanging="360"/>
      </w:pPr>
      <w:rPr>
        <w:rFonts w:hint="default" w:ascii="Calibri" w:hAnsi="Calibri"/>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 w15:restartNumberingAfterBreak="0">
    <w:nsid w:val="05DA1D23"/>
    <w:multiLevelType w:val="hybridMultilevel"/>
    <w:tmpl w:val="E15639D4"/>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3" w15:restartNumberingAfterBreak="0">
    <w:nsid w:val="0FB25030"/>
    <w:multiLevelType w:val="hybridMultilevel"/>
    <w:tmpl w:val="6B98FEC4"/>
    <w:lvl w:ilvl="0" w:tplc="FFAC09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C82FD1"/>
    <w:multiLevelType w:val="hybridMultilevel"/>
    <w:tmpl w:val="E31A20FE"/>
    <w:lvl w:ilvl="0" w:tplc="04050001">
      <w:start w:val="1"/>
      <w:numFmt w:val="bullet"/>
      <w:lvlText w:val=""/>
      <w:lvlJc w:val="left"/>
      <w:pPr>
        <w:ind w:left="720" w:hanging="360"/>
      </w:pPr>
      <w:rPr>
        <w:rFonts w:hint="default" w:ascii="Symbol" w:hAnsi="Symbol"/>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5" w15:restartNumberingAfterBreak="0">
    <w:nsid w:val="0FCE0BD0"/>
    <w:multiLevelType w:val="hybridMultilevel"/>
    <w:tmpl w:val="D20488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ED181C"/>
    <w:multiLevelType w:val="hybridMultilevel"/>
    <w:tmpl w:val="C226A992"/>
    <w:lvl w:ilvl="0" w:tplc="FFFFFFFF">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93601A"/>
    <w:multiLevelType w:val="hybridMultilevel"/>
    <w:tmpl w:val="2BE2DACC"/>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8" w15:restartNumberingAfterBreak="0">
    <w:nsid w:val="14A2361D"/>
    <w:multiLevelType w:val="multilevel"/>
    <w:tmpl w:val="56822536"/>
    <w:lvl w:ilvl="0">
      <w:start w:val="1"/>
      <w:numFmt w:val="bullet"/>
      <w:suff w:val="space"/>
      <w:lvlText w:val=""/>
      <w:lvlJc w:val="left"/>
      <w:pPr>
        <w:ind w:left="720" w:hanging="360"/>
      </w:pPr>
      <w:rPr>
        <w:rFonts w:hint="default" w:ascii="Symbol" w:hAnsi="Symbol"/>
      </w:rPr>
    </w:lvl>
    <w:lvl w:ilvl="1">
      <w:start w:val="1"/>
      <w:numFmt w:val="bullet"/>
      <w:suff w:val="space"/>
      <w:lvlText w:val="o"/>
      <w:lvlJc w:val="left"/>
      <w:pPr>
        <w:ind w:left="1440" w:hanging="360"/>
      </w:pPr>
      <w:rPr>
        <w:rFonts w:hint="default" w:ascii="Courier New" w:hAnsi="Courier New" w:cs="Courier New"/>
      </w:rPr>
    </w:lvl>
    <w:lvl w:ilvl="2">
      <w:start w:val="1"/>
      <w:numFmt w:val="bullet"/>
      <w:suff w:val="space"/>
      <w:lvlText w:val=""/>
      <w:lvlJc w:val="left"/>
      <w:pPr>
        <w:ind w:left="2160" w:hanging="360"/>
      </w:pPr>
      <w:rPr>
        <w:rFonts w:hint="default" w:ascii="Wingdings" w:hAnsi="Wingdings"/>
      </w:rPr>
    </w:lvl>
    <w:lvl w:ilvl="3">
      <w:start w:val="1"/>
      <w:numFmt w:val="bullet"/>
      <w:suff w:val="space"/>
      <w:lvlText w:val=""/>
      <w:lvlJc w:val="left"/>
      <w:pPr>
        <w:ind w:left="2880" w:hanging="360"/>
      </w:pPr>
      <w:rPr>
        <w:rFonts w:hint="default" w:ascii="Symbol" w:hAnsi="Symbol"/>
      </w:rPr>
    </w:lvl>
    <w:lvl w:ilvl="4">
      <w:start w:val="1"/>
      <w:numFmt w:val="bullet"/>
      <w:suff w:val="space"/>
      <w:lvlText w:val="o"/>
      <w:lvlJc w:val="left"/>
      <w:pPr>
        <w:ind w:left="3600" w:hanging="360"/>
      </w:pPr>
      <w:rPr>
        <w:rFonts w:hint="default" w:ascii="Courier New" w:hAnsi="Courier New" w:cs="Courier New"/>
      </w:rPr>
    </w:lvl>
    <w:lvl w:ilvl="5">
      <w:start w:val="1"/>
      <w:numFmt w:val="bullet"/>
      <w:suff w:val="space"/>
      <w:lvlText w:val=""/>
      <w:lvlJc w:val="left"/>
      <w:pPr>
        <w:ind w:left="4320" w:hanging="360"/>
      </w:pPr>
      <w:rPr>
        <w:rFonts w:hint="default" w:ascii="Wingdings" w:hAnsi="Wingdings"/>
      </w:rPr>
    </w:lvl>
    <w:lvl w:ilvl="6">
      <w:start w:val="1"/>
      <w:numFmt w:val="bullet"/>
      <w:suff w:val="space"/>
      <w:lvlText w:val=""/>
      <w:lvlJc w:val="left"/>
      <w:pPr>
        <w:ind w:left="5040" w:hanging="360"/>
      </w:pPr>
      <w:rPr>
        <w:rFonts w:hint="default" w:ascii="Symbol" w:hAnsi="Symbol"/>
      </w:rPr>
    </w:lvl>
    <w:lvl w:ilvl="7">
      <w:start w:val="1"/>
      <w:numFmt w:val="bullet"/>
      <w:suff w:val="space"/>
      <w:lvlText w:val="o"/>
      <w:lvlJc w:val="left"/>
      <w:pPr>
        <w:ind w:left="5760" w:hanging="360"/>
      </w:pPr>
      <w:rPr>
        <w:rFonts w:hint="default" w:ascii="Courier New" w:hAnsi="Courier New" w:cs="Courier New"/>
      </w:rPr>
    </w:lvl>
    <w:lvl w:ilvl="8">
      <w:start w:val="1"/>
      <w:numFmt w:val="bullet"/>
      <w:suff w:val="space"/>
      <w:lvlText w:val=""/>
      <w:lvlJc w:val="left"/>
      <w:pPr>
        <w:ind w:left="6480" w:hanging="360"/>
      </w:pPr>
      <w:rPr>
        <w:rFonts w:hint="default" w:ascii="Wingdings" w:hAnsi="Wingdings"/>
      </w:rPr>
    </w:lvl>
  </w:abstractNum>
  <w:abstractNum w:abstractNumId="9" w15:restartNumberingAfterBreak="0">
    <w:nsid w:val="1D066E52"/>
    <w:multiLevelType w:val="hybridMultilevel"/>
    <w:tmpl w:val="FAA89376"/>
    <w:lvl w:ilvl="0" w:tplc="AFEA52B4">
      <w:start w:val="1"/>
      <w:numFmt w:val="bullet"/>
      <w:lvlText w:val=""/>
      <w:lvlJc w:val="left"/>
      <w:pPr>
        <w:ind w:left="720" w:hanging="360"/>
      </w:pPr>
      <w:rPr>
        <w:rFonts w:hint="default" w:ascii="Symbol" w:hAnsi="Symbol"/>
      </w:rPr>
    </w:lvl>
    <w:lvl w:ilvl="1" w:tplc="58C4BDB4">
      <w:start w:val="1"/>
      <w:numFmt w:val="bullet"/>
      <w:lvlText w:val="·"/>
      <w:lvlJc w:val="left"/>
      <w:pPr>
        <w:ind w:left="1440" w:hanging="360"/>
      </w:pPr>
      <w:rPr>
        <w:rFonts w:hint="default" w:ascii="Symbol" w:hAnsi="Symbol"/>
      </w:rPr>
    </w:lvl>
    <w:lvl w:ilvl="2" w:tplc="12E4F524">
      <w:start w:val="1"/>
      <w:numFmt w:val="bullet"/>
      <w:lvlText w:val=""/>
      <w:lvlJc w:val="left"/>
      <w:pPr>
        <w:ind w:left="2160" w:hanging="360"/>
      </w:pPr>
      <w:rPr>
        <w:rFonts w:hint="default" w:ascii="Wingdings" w:hAnsi="Wingdings"/>
      </w:rPr>
    </w:lvl>
    <w:lvl w:ilvl="3" w:tplc="EE1E7926">
      <w:start w:val="1"/>
      <w:numFmt w:val="bullet"/>
      <w:lvlText w:val=""/>
      <w:lvlJc w:val="left"/>
      <w:pPr>
        <w:ind w:left="2880" w:hanging="360"/>
      </w:pPr>
      <w:rPr>
        <w:rFonts w:hint="default" w:ascii="Symbol" w:hAnsi="Symbol"/>
      </w:rPr>
    </w:lvl>
    <w:lvl w:ilvl="4" w:tplc="1F5C7B10">
      <w:start w:val="1"/>
      <w:numFmt w:val="bullet"/>
      <w:lvlText w:val="o"/>
      <w:lvlJc w:val="left"/>
      <w:pPr>
        <w:ind w:left="3600" w:hanging="360"/>
      </w:pPr>
      <w:rPr>
        <w:rFonts w:hint="default" w:ascii="Courier New" w:hAnsi="Courier New"/>
      </w:rPr>
    </w:lvl>
    <w:lvl w:ilvl="5" w:tplc="ACB40C26">
      <w:start w:val="1"/>
      <w:numFmt w:val="bullet"/>
      <w:lvlText w:val=""/>
      <w:lvlJc w:val="left"/>
      <w:pPr>
        <w:ind w:left="4320" w:hanging="360"/>
      </w:pPr>
      <w:rPr>
        <w:rFonts w:hint="default" w:ascii="Wingdings" w:hAnsi="Wingdings"/>
      </w:rPr>
    </w:lvl>
    <w:lvl w:ilvl="6" w:tplc="4FCE1148">
      <w:start w:val="1"/>
      <w:numFmt w:val="bullet"/>
      <w:lvlText w:val=""/>
      <w:lvlJc w:val="left"/>
      <w:pPr>
        <w:ind w:left="5040" w:hanging="360"/>
      </w:pPr>
      <w:rPr>
        <w:rFonts w:hint="default" w:ascii="Symbol" w:hAnsi="Symbol"/>
      </w:rPr>
    </w:lvl>
    <w:lvl w:ilvl="7" w:tplc="7BAA8B5A">
      <w:start w:val="1"/>
      <w:numFmt w:val="bullet"/>
      <w:lvlText w:val="o"/>
      <w:lvlJc w:val="left"/>
      <w:pPr>
        <w:ind w:left="5760" w:hanging="360"/>
      </w:pPr>
      <w:rPr>
        <w:rFonts w:hint="default" w:ascii="Courier New" w:hAnsi="Courier New"/>
      </w:rPr>
    </w:lvl>
    <w:lvl w:ilvl="8" w:tplc="80445474">
      <w:start w:val="1"/>
      <w:numFmt w:val="bullet"/>
      <w:lvlText w:val=""/>
      <w:lvlJc w:val="left"/>
      <w:pPr>
        <w:ind w:left="6480" w:hanging="360"/>
      </w:pPr>
      <w:rPr>
        <w:rFonts w:hint="default" w:ascii="Wingdings" w:hAnsi="Wingdings"/>
      </w:rPr>
    </w:lvl>
  </w:abstractNum>
  <w:abstractNum w:abstractNumId="10" w15:restartNumberingAfterBreak="0">
    <w:nsid w:val="2AF65409"/>
    <w:multiLevelType w:val="multilevel"/>
    <w:tmpl w:val="2B663824"/>
    <w:lvl w:ilvl="0">
      <w:start w:val="1"/>
      <w:numFmt w:val="bullet"/>
      <w:suff w:val="space"/>
      <w:lvlText w:val=""/>
      <w:lvlJc w:val="left"/>
      <w:pPr>
        <w:ind w:left="720" w:hanging="360"/>
      </w:pPr>
      <w:rPr>
        <w:rFonts w:hint="default" w:ascii="Symbol" w:hAnsi="Symbol"/>
      </w:rPr>
    </w:lvl>
    <w:lvl w:ilvl="1">
      <w:start w:val="1"/>
      <w:numFmt w:val="bullet"/>
      <w:suff w:val="space"/>
      <w:lvlText w:val="o"/>
      <w:lvlJc w:val="left"/>
      <w:pPr>
        <w:ind w:left="1440" w:hanging="360"/>
      </w:pPr>
      <w:rPr>
        <w:rFonts w:hint="default" w:ascii="Courier New" w:hAnsi="Courier New" w:cs="Courier New"/>
      </w:rPr>
    </w:lvl>
    <w:lvl w:ilvl="2">
      <w:start w:val="1"/>
      <w:numFmt w:val="bullet"/>
      <w:suff w:val="space"/>
      <w:lvlText w:val=""/>
      <w:lvlJc w:val="left"/>
      <w:pPr>
        <w:ind w:left="2160" w:hanging="360"/>
      </w:pPr>
      <w:rPr>
        <w:rFonts w:hint="default" w:ascii="Wingdings" w:hAnsi="Wingdings"/>
      </w:rPr>
    </w:lvl>
    <w:lvl w:ilvl="3">
      <w:start w:val="1"/>
      <w:numFmt w:val="bullet"/>
      <w:suff w:val="space"/>
      <w:lvlText w:val=""/>
      <w:lvlJc w:val="left"/>
      <w:pPr>
        <w:ind w:left="2880" w:hanging="360"/>
      </w:pPr>
      <w:rPr>
        <w:rFonts w:hint="default" w:ascii="Symbol" w:hAnsi="Symbol"/>
      </w:rPr>
    </w:lvl>
    <w:lvl w:ilvl="4">
      <w:start w:val="1"/>
      <w:numFmt w:val="bullet"/>
      <w:suff w:val="space"/>
      <w:lvlText w:val="o"/>
      <w:lvlJc w:val="left"/>
      <w:pPr>
        <w:ind w:left="3600" w:hanging="360"/>
      </w:pPr>
      <w:rPr>
        <w:rFonts w:hint="default" w:ascii="Courier New" w:hAnsi="Courier New" w:cs="Courier New"/>
      </w:rPr>
    </w:lvl>
    <w:lvl w:ilvl="5">
      <w:start w:val="1"/>
      <w:numFmt w:val="bullet"/>
      <w:suff w:val="space"/>
      <w:lvlText w:val=""/>
      <w:lvlJc w:val="left"/>
      <w:pPr>
        <w:ind w:left="4320" w:hanging="360"/>
      </w:pPr>
      <w:rPr>
        <w:rFonts w:hint="default" w:ascii="Wingdings" w:hAnsi="Wingdings"/>
      </w:rPr>
    </w:lvl>
    <w:lvl w:ilvl="6">
      <w:start w:val="1"/>
      <w:numFmt w:val="bullet"/>
      <w:suff w:val="space"/>
      <w:lvlText w:val=""/>
      <w:lvlJc w:val="left"/>
      <w:pPr>
        <w:ind w:left="5040" w:hanging="360"/>
      </w:pPr>
      <w:rPr>
        <w:rFonts w:hint="default" w:ascii="Symbol" w:hAnsi="Symbol"/>
      </w:rPr>
    </w:lvl>
    <w:lvl w:ilvl="7">
      <w:start w:val="1"/>
      <w:numFmt w:val="bullet"/>
      <w:suff w:val="space"/>
      <w:lvlText w:val="o"/>
      <w:lvlJc w:val="left"/>
      <w:pPr>
        <w:ind w:left="5760" w:hanging="360"/>
      </w:pPr>
      <w:rPr>
        <w:rFonts w:hint="default" w:ascii="Courier New" w:hAnsi="Courier New" w:cs="Courier New"/>
      </w:rPr>
    </w:lvl>
    <w:lvl w:ilvl="8">
      <w:start w:val="1"/>
      <w:numFmt w:val="bullet"/>
      <w:suff w:val="space"/>
      <w:lvlText w:val=""/>
      <w:lvlJc w:val="left"/>
      <w:pPr>
        <w:ind w:left="6480" w:hanging="360"/>
      </w:pPr>
      <w:rPr>
        <w:rFonts w:hint="default" w:ascii="Wingdings" w:hAnsi="Wingdings"/>
      </w:rPr>
    </w:lvl>
  </w:abstractNum>
  <w:abstractNum w:abstractNumId="11" w15:restartNumberingAfterBreak="0">
    <w:nsid w:val="3033454B"/>
    <w:multiLevelType w:val="hybridMultilevel"/>
    <w:tmpl w:val="2A764ACC"/>
    <w:lvl w:ilvl="0" w:tplc="4A2AB118">
      <w:start w:val="1"/>
      <w:numFmt w:val="decimal"/>
      <w:lvlText w:val="%1."/>
      <w:lvlJc w:val="left"/>
      <w:pPr>
        <w:ind w:left="813" w:hanging="356"/>
      </w:pPr>
      <w:rPr>
        <w:rFonts w:hint="default" w:ascii="Calibri Light" w:hAnsi="Calibri Light" w:eastAsia="Calibri Light" w:cs="Calibri Light"/>
        <w:b w:val="0"/>
        <w:bCs w:val="0"/>
        <w:i w:val="0"/>
        <w:iCs w:val="0"/>
        <w:color w:val="2D74B5"/>
        <w:spacing w:val="-4"/>
        <w:w w:val="100"/>
        <w:sz w:val="28"/>
        <w:szCs w:val="28"/>
        <w:lang w:val="cs-CZ" w:eastAsia="en-US" w:bidi="ar-SA"/>
      </w:rPr>
    </w:lvl>
    <w:lvl w:ilvl="1" w:tplc="DA8A7510">
      <w:numFmt w:val="bullet"/>
      <w:lvlText w:val=""/>
      <w:lvlJc w:val="left"/>
      <w:pPr>
        <w:ind w:left="820" w:hanging="361"/>
      </w:pPr>
      <w:rPr>
        <w:rFonts w:hint="default" w:ascii="Symbol" w:hAnsi="Symbol" w:eastAsia="Symbol" w:cs="Symbol"/>
        <w:b w:val="0"/>
        <w:bCs w:val="0"/>
        <w:i w:val="0"/>
        <w:iCs w:val="0"/>
        <w:spacing w:val="0"/>
        <w:w w:val="100"/>
        <w:sz w:val="22"/>
        <w:szCs w:val="24"/>
        <w:lang w:val="cs-CZ" w:eastAsia="en-US" w:bidi="ar-SA"/>
      </w:rPr>
    </w:lvl>
    <w:lvl w:ilvl="2" w:tplc="173CE198">
      <w:numFmt w:val="bullet"/>
      <w:lvlText w:val="o"/>
      <w:lvlJc w:val="left"/>
      <w:pPr>
        <w:ind w:left="1540" w:hanging="360"/>
      </w:pPr>
      <w:rPr>
        <w:rFonts w:hint="default" w:ascii="Courier New" w:hAnsi="Courier New" w:eastAsia="Courier New" w:cs="Courier New"/>
        <w:b w:val="0"/>
        <w:bCs w:val="0"/>
        <w:i w:val="0"/>
        <w:iCs w:val="0"/>
        <w:spacing w:val="0"/>
        <w:w w:val="100"/>
        <w:sz w:val="24"/>
        <w:szCs w:val="24"/>
        <w:lang w:val="cs-CZ" w:eastAsia="en-US" w:bidi="ar-SA"/>
      </w:rPr>
    </w:lvl>
    <w:lvl w:ilvl="3" w:tplc="16C6F306">
      <w:numFmt w:val="bullet"/>
      <w:lvlText w:val="•"/>
      <w:lvlJc w:val="left"/>
      <w:pPr>
        <w:ind w:left="3572" w:hanging="360"/>
      </w:pPr>
      <w:rPr>
        <w:rFonts w:hint="default"/>
        <w:lang w:val="cs-CZ" w:eastAsia="en-US" w:bidi="ar-SA"/>
      </w:rPr>
    </w:lvl>
    <w:lvl w:ilvl="4" w:tplc="C3BA6378">
      <w:numFmt w:val="bullet"/>
      <w:lvlText w:val="•"/>
      <w:lvlJc w:val="left"/>
      <w:pPr>
        <w:ind w:left="4588" w:hanging="360"/>
      </w:pPr>
      <w:rPr>
        <w:rFonts w:hint="default"/>
        <w:lang w:val="cs-CZ" w:eastAsia="en-US" w:bidi="ar-SA"/>
      </w:rPr>
    </w:lvl>
    <w:lvl w:ilvl="5" w:tplc="81365B92">
      <w:numFmt w:val="bullet"/>
      <w:lvlText w:val="•"/>
      <w:lvlJc w:val="left"/>
      <w:pPr>
        <w:ind w:left="5605" w:hanging="360"/>
      </w:pPr>
      <w:rPr>
        <w:rFonts w:hint="default"/>
        <w:lang w:val="cs-CZ" w:eastAsia="en-US" w:bidi="ar-SA"/>
      </w:rPr>
    </w:lvl>
    <w:lvl w:ilvl="6" w:tplc="7B701128">
      <w:numFmt w:val="bullet"/>
      <w:lvlText w:val="•"/>
      <w:lvlJc w:val="left"/>
      <w:pPr>
        <w:ind w:left="6621" w:hanging="360"/>
      </w:pPr>
      <w:rPr>
        <w:rFonts w:hint="default"/>
        <w:lang w:val="cs-CZ" w:eastAsia="en-US" w:bidi="ar-SA"/>
      </w:rPr>
    </w:lvl>
    <w:lvl w:ilvl="7" w:tplc="A1BC3E40">
      <w:numFmt w:val="bullet"/>
      <w:lvlText w:val="•"/>
      <w:lvlJc w:val="left"/>
      <w:pPr>
        <w:ind w:left="7637" w:hanging="360"/>
      </w:pPr>
      <w:rPr>
        <w:rFonts w:hint="default"/>
        <w:lang w:val="cs-CZ" w:eastAsia="en-US" w:bidi="ar-SA"/>
      </w:rPr>
    </w:lvl>
    <w:lvl w:ilvl="8" w:tplc="6B54D312">
      <w:numFmt w:val="bullet"/>
      <w:lvlText w:val="•"/>
      <w:lvlJc w:val="left"/>
      <w:pPr>
        <w:ind w:left="8653" w:hanging="360"/>
      </w:pPr>
      <w:rPr>
        <w:rFonts w:hint="default"/>
        <w:lang w:val="cs-CZ" w:eastAsia="en-US" w:bidi="ar-SA"/>
      </w:rPr>
    </w:lvl>
  </w:abstractNum>
  <w:abstractNum w:abstractNumId="12" w15:restartNumberingAfterBreak="0">
    <w:nsid w:val="34612D05"/>
    <w:multiLevelType w:val="hybridMultilevel"/>
    <w:tmpl w:val="C02CDB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699BC38"/>
    <w:multiLevelType w:val="hybridMultilevel"/>
    <w:tmpl w:val="1C6CC6CA"/>
    <w:lvl w:ilvl="0" w:tplc="CF406EB6">
      <w:start w:val="1"/>
      <w:numFmt w:val="bullet"/>
      <w:lvlText w:val=""/>
      <w:lvlJc w:val="left"/>
      <w:pPr>
        <w:ind w:left="720" w:hanging="360"/>
      </w:pPr>
      <w:rPr>
        <w:rFonts w:hint="default" w:ascii="Symbol" w:hAnsi="Symbol"/>
      </w:rPr>
    </w:lvl>
    <w:lvl w:ilvl="1" w:tplc="B0C27F3E">
      <w:start w:val="1"/>
      <w:numFmt w:val="bullet"/>
      <w:lvlText w:val="·"/>
      <w:lvlJc w:val="left"/>
      <w:pPr>
        <w:ind w:left="1440" w:hanging="360"/>
      </w:pPr>
      <w:rPr>
        <w:rFonts w:hint="default" w:ascii="Symbol" w:hAnsi="Symbol"/>
      </w:rPr>
    </w:lvl>
    <w:lvl w:ilvl="2" w:tplc="D7D6E426">
      <w:start w:val="1"/>
      <w:numFmt w:val="bullet"/>
      <w:lvlText w:val="o"/>
      <w:lvlJc w:val="left"/>
      <w:pPr>
        <w:ind w:left="2160" w:hanging="360"/>
      </w:pPr>
      <w:rPr>
        <w:rFonts w:hint="default" w:ascii="&quot;Courier New&quot;" w:hAnsi="&quot;Courier New&quot;"/>
      </w:rPr>
    </w:lvl>
    <w:lvl w:ilvl="3" w:tplc="4BEC2368">
      <w:start w:val="1"/>
      <w:numFmt w:val="bullet"/>
      <w:lvlText w:val=""/>
      <w:lvlJc w:val="left"/>
      <w:pPr>
        <w:ind w:left="2880" w:hanging="360"/>
      </w:pPr>
      <w:rPr>
        <w:rFonts w:hint="default" w:ascii="Symbol" w:hAnsi="Symbol"/>
      </w:rPr>
    </w:lvl>
    <w:lvl w:ilvl="4" w:tplc="9A2038CA">
      <w:start w:val="1"/>
      <w:numFmt w:val="bullet"/>
      <w:lvlText w:val="o"/>
      <w:lvlJc w:val="left"/>
      <w:pPr>
        <w:ind w:left="3600" w:hanging="360"/>
      </w:pPr>
      <w:rPr>
        <w:rFonts w:hint="default" w:ascii="Courier New" w:hAnsi="Courier New"/>
      </w:rPr>
    </w:lvl>
    <w:lvl w:ilvl="5" w:tplc="148EC964">
      <w:start w:val="1"/>
      <w:numFmt w:val="bullet"/>
      <w:lvlText w:val=""/>
      <w:lvlJc w:val="left"/>
      <w:pPr>
        <w:ind w:left="4320" w:hanging="360"/>
      </w:pPr>
      <w:rPr>
        <w:rFonts w:hint="default" w:ascii="Wingdings" w:hAnsi="Wingdings"/>
      </w:rPr>
    </w:lvl>
    <w:lvl w:ilvl="6" w:tplc="841C86F6">
      <w:start w:val="1"/>
      <w:numFmt w:val="bullet"/>
      <w:lvlText w:val=""/>
      <w:lvlJc w:val="left"/>
      <w:pPr>
        <w:ind w:left="5040" w:hanging="360"/>
      </w:pPr>
      <w:rPr>
        <w:rFonts w:hint="default" w:ascii="Symbol" w:hAnsi="Symbol"/>
      </w:rPr>
    </w:lvl>
    <w:lvl w:ilvl="7" w:tplc="186C6F4A">
      <w:start w:val="1"/>
      <w:numFmt w:val="bullet"/>
      <w:lvlText w:val="o"/>
      <w:lvlJc w:val="left"/>
      <w:pPr>
        <w:ind w:left="5760" w:hanging="360"/>
      </w:pPr>
      <w:rPr>
        <w:rFonts w:hint="default" w:ascii="Courier New" w:hAnsi="Courier New"/>
      </w:rPr>
    </w:lvl>
    <w:lvl w:ilvl="8" w:tplc="04F80614">
      <w:start w:val="1"/>
      <w:numFmt w:val="bullet"/>
      <w:lvlText w:val=""/>
      <w:lvlJc w:val="left"/>
      <w:pPr>
        <w:ind w:left="6480" w:hanging="360"/>
      </w:pPr>
      <w:rPr>
        <w:rFonts w:hint="default" w:ascii="Wingdings" w:hAnsi="Wingdings"/>
      </w:rPr>
    </w:lvl>
  </w:abstractNum>
  <w:abstractNum w:abstractNumId="14" w15:restartNumberingAfterBreak="0">
    <w:nsid w:val="3BBD6D64"/>
    <w:multiLevelType w:val="hybridMultilevel"/>
    <w:tmpl w:val="96BE7586"/>
    <w:lvl w:ilvl="0" w:tplc="27BE1352">
      <w:start w:val="1"/>
      <w:numFmt w:val="bullet"/>
      <w:lvlText w:val=""/>
      <w:lvlJc w:val="left"/>
      <w:pPr>
        <w:ind w:left="720" w:hanging="360"/>
      </w:pPr>
      <w:rPr>
        <w:rFonts w:hint="default" w:ascii="Symbol" w:hAnsi="Symbol"/>
      </w:rPr>
    </w:lvl>
    <w:lvl w:ilvl="1" w:tplc="7ADCC536">
      <w:start w:val="1"/>
      <w:numFmt w:val="bullet"/>
      <w:lvlText w:val="o"/>
      <w:lvlJc w:val="left"/>
      <w:pPr>
        <w:ind w:left="1440" w:hanging="360"/>
      </w:pPr>
      <w:rPr>
        <w:rFonts w:hint="default" w:ascii="Courier New" w:hAnsi="Courier New"/>
      </w:rPr>
    </w:lvl>
    <w:lvl w:ilvl="2" w:tplc="1B20EAC2">
      <w:start w:val="1"/>
      <w:numFmt w:val="bullet"/>
      <w:lvlText w:val="o"/>
      <w:lvlJc w:val="left"/>
      <w:pPr>
        <w:ind w:left="2160" w:hanging="360"/>
      </w:pPr>
      <w:rPr>
        <w:rFonts w:hint="default" w:ascii="&quot;Courier New&quot;" w:hAnsi="&quot;Courier New&quot;"/>
      </w:rPr>
    </w:lvl>
    <w:lvl w:ilvl="3" w:tplc="D150AB70">
      <w:start w:val="1"/>
      <w:numFmt w:val="bullet"/>
      <w:lvlText w:val=""/>
      <w:lvlJc w:val="left"/>
      <w:pPr>
        <w:ind w:left="2880" w:hanging="360"/>
      </w:pPr>
      <w:rPr>
        <w:rFonts w:hint="default" w:ascii="Symbol" w:hAnsi="Symbol"/>
      </w:rPr>
    </w:lvl>
    <w:lvl w:ilvl="4" w:tplc="5E321B20">
      <w:start w:val="1"/>
      <w:numFmt w:val="bullet"/>
      <w:lvlText w:val="o"/>
      <w:lvlJc w:val="left"/>
      <w:pPr>
        <w:ind w:left="3600" w:hanging="360"/>
      </w:pPr>
      <w:rPr>
        <w:rFonts w:hint="default" w:ascii="Courier New" w:hAnsi="Courier New"/>
      </w:rPr>
    </w:lvl>
    <w:lvl w:ilvl="5" w:tplc="0462A578">
      <w:start w:val="1"/>
      <w:numFmt w:val="bullet"/>
      <w:lvlText w:val=""/>
      <w:lvlJc w:val="left"/>
      <w:pPr>
        <w:ind w:left="4320" w:hanging="360"/>
      </w:pPr>
      <w:rPr>
        <w:rFonts w:hint="default" w:ascii="Wingdings" w:hAnsi="Wingdings"/>
      </w:rPr>
    </w:lvl>
    <w:lvl w:ilvl="6" w:tplc="6F988484">
      <w:start w:val="1"/>
      <w:numFmt w:val="bullet"/>
      <w:lvlText w:val=""/>
      <w:lvlJc w:val="left"/>
      <w:pPr>
        <w:ind w:left="5040" w:hanging="360"/>
      </w:pPr>
      <w:rPr>
        <w:rFonts w:hint="default" w:ascii="Symbol" w:hAnsi="Symbol"/>
      </w:rPr>
    </w:lvl>
    <w:lvl w:ilvl="7" w:tplc="26587BF0">
      <w:start w:val="1"/>
      <w:numFmt w:val="bullet"/>
      <w:lvlText w:val="o"/>
      <w:lvlJc w:val="left"/>
      <w:pPr>
        <w:ind w:left="5760" w:hanging="360"/>
      </w:pPr>
      <w:rPr>
        <w:rFonts w:hint="default" w:ascii="Courier New" w:hAnsi="Courier New"/>
      </w:rPr>
    </w:lvl>
    <w:lvl w:ilvl="8" w:tplc="22100820">
      <w:start w:val="1"/>
      <w:numFmt w:val="bullet"/>
      <w:lvlText w:val=""/>
      <w:lvlJc w:val="left"/>
      <w:pPr>
        <w:ind w:left="6480" w:hanging="360"/>
      </w:pPr>
      <w:rPr>
        <w:rFonts w:hint="default" w:ascii="Wingdings" w:hAnsi="Wingdings"/>
      </w:rPr>
    </w:lvl>
  </w:abstractNum>
  <w:abstractNum w:abstractNumId="15" w15:restartNumberingAfterBreak="0">
    <w:nsid w:val="43CED957"/>
    <w:multiLevelType w:val="hybridMultilevel"/>
    <w:tmpl w:val="9760A8BC"/>
    <w:lvl w:ilvl="0" w:tplc="D584E9A8">
      <w:start w:val="1"/>
      <w:numFmt w:val="bullet"/>
      <w:lvlText w:val=""/>
      <w:lvlJc w:val="left"/>
      <w:pPr>
        <w:ind w:left="720" w:hanging="360"/>
      </w:pPr>
      <w:rPr>
        <w:rFonts w:hint="default" w:ascii="Symbol" w:hAnsi="Symbol"/>
      </w:rPr>
    </w:lvl>
    <w:lvl w:ilvl="1" w:tplc="67E2AB62">
      <w:start w:val="1"/>
      <w:numFmt w:val="bullet"/>
      <w:lvlText w:val="o"/>
      <w:lvlJc w:val="left"/>
      <w:pPr>
        <w:ind w:left="1440" w:hanging="360"/>
      </w:pPr>
      <w:rPr>
        <w:rFonts w:hint="default" w:ascii="Courier New" w:hAnsi="Courier New"/>
      </w:rPr>
    </w:lvl>
    <w:lvl w:ilvl="2" w:tplc="73A04CB0">
      <w:start w:val="1"/>
      <w:numFmt w:val="bullet"/>
      <w:lvlText w:val="o"/>
      <w:lvlJc w:val="left"/>
      <w:pPr>
        <w:ind w:left="2160" w:hanging="360"/>
      </w:pPr>
      <w:rPr>
        <w:rFonts w:hint="default" w:ascii="&quot;Courier New&quot;" w:hAnsi="&quot;Courier New&quot;"/>
      </w:rPr>
    </w:lvl>
    <w:lvl w:ilvl="3" w:tplc="8904F3F0">
      <w:start w:val="1"/>
      <w:numFmt w:val="bullet"/>
      <w:lvlText w:val=""/>
      <w:lvlJc w:val="left"/>
      <w:pPr>
        <w:ind w:left="2880" w:hanging="360"/>
      </w:pPr>
      <w:rPr>
        <w:rFonts w:hint="default" w:ascii="Symbol" w:hAnsi="Symbol"/>
      </w:rPr>
    </w:lvl>
    <w:lvl w:ilvl="4" w:tplc="0128CC7A">
      <w:start w:val="1"/>
      <w:numFmt w:val="bullet"/>
      <w:lvlText w:val="o"/>
      <w:lvlJc w:val="left"/>
      <w:pPr>
        <w:ind w:left="3600" w:hanging="360"/>
      </w:pPr>
      <w:rPr>
        <w:rFonts w:hint="default" w:ascii="Courier New" w:hAnsi="Courier New"/>
      </w:rPr>
    </w:lvl>
    <w:lvl w:ilvl="5" w:tplc="0CF8D638">
      <w:start w:val="1"/>
      <w:numFmt w:val="bullet"/>
      <w:lvlText w:val=""/>
      <w:lvlJc w:val="left"/>
      <w:pPr>
        <w:ind w:left="4320" w:hanging="360"/>
      </w:pPr>
      <w:rPr>
        <w:rFonts w:hint="default" w:ascii="Wingdings" w:hAnsi="Wingdings"/>
      </w:rPr>
    </w:lvl>
    <w:lvl w:ilvl="6" w:tplc="D750C866">
      <w:start w:val="1"/>
      <w:numFmt w:val="bullet"/>
      <w:lvlText w:val=""/>
      <w:lvlJc w:val="left"/>
      <w:pPr>
        <w:ind w:left="5040" w:hanging="360"/>
      </w:pPr>
      <w:rPr>
        <w:rFonts w:hint="default" w:ascii="Symbol" w:hAnsi="Symbol"/>
      </w:rPr>
    </w:lvl>
    <w:lvl w:ilvl="7" w:tplc="A7AE6B28">
      <w:start w:val="1"/>
      <w:numFmt w:val="bullet"/>
      <w:lvlText w:val="o"/>
      <w:lvlJc w:val="left"/>
      <w:pPr>
        <w:ind w:left="5760" w:hanging="360"/>
      </w:pPr>
      <w:rPr>
        <w:rFonts w:hint="default" w:ascii="Courier New" w:hAnsi="Courier New"/>
      </w:rPr>
    </w:lvl>
    <w:lvl w:ilvl="8" w:tplc="541AFB5A">
      <w:start w:val="1"/>
      <w:numFmt w:val="bullet"/>
      <w:lvlText w:val=""/>
      <w:lvlJc w:val="left"/>
      <w:pPr>
        <w:ind w:left="6480" w:hanging="360"/>
      </w:pPr>
      <w:rPr>
        <w:rFonts w:hint="default" w:ascii="Wingdings" w:hAnsi="Wingdings"/>
      </w:rPr>
    </w:lvl>
  </w:abstractNum>
  <w:abstractNum w:abstractNumId="16" w15:restartNumberingAfterBreak="0">
    <w:nsid w:val="4991154A"/>
    <w:multiLevelType w:val="hybridMultilevel"/>
    <w:tmpl w:val="BDFCEB68"/>
    <w:lvl w:ilvl="0" w:tplc="9A645710">
      <w:numFmt w:val="bullet"/>
      <w:lvlText w:val=""/>
      <w:lvlJc w:val="left"/>
      <w:pPr>
        <w:ind w:left="820" w:hanging="361"/>
      </w:pPr>
      <w:rPr>
        <w:rFonts w:hint="default" w:ascii="Symbol" w:hAnsi="Symbol" w:eastAsia="Symbol" w:cs="Symbol"/>
        <w:b w:val="0"/>
        <w:bCs w:val="0"/>
        <w:i w:val="0"/>
        <w:iCs w:val="0"/>
        <w:spacing w:val="0"/>
        <w:w w:val="100"/>
        <w:sz w:val="24"/>
        <w:szCs w:val="24"/>
        <w:lang w:val="cs-CZ" w:eastAsia="en-US" w:bidi="ar-SA"/>
      </w:rPr>
    </w:lvl>
    <w:lvl w:ilvl="1" w:tplc="6DF82ECC">
      <w:numFmt w:val="bullet"/>
      <w:lvlText w:val="•"/>
      <w:lvlJc w:val="left"/>
      <w:pPr>
        <w:ind w:left="1806" w:hanging="361"/>
      </w:pPr>
      <w:rPr>
        <w:rFonts w:hint="default"/>
        <w:lang w:val="cs-CZ" w:eastAsia="en-US" w:bidi="ar-SA"/>
      </w:rPr>
    </w:lvl>
    <w:lvl w:ilvl="2" w:tplc="A0322464">
      <w:numFmt w:val="bullet"/>
      <w:lvlText w:val="•"/>
      <w:lvlJc w:val="left"/>
      <w:pPr>
        <w:ind w:left="2793" w:hanging="361"/>
      </w:pPr>
      <w:rPr>
        <w:rFonts w:hint="default"/>
        <w:lang w:val="cs-CZ" w:eastAsia="en-US" w:bidi="ar-SA"/>
      </w:rPr>
    </w:lvl>
    <w:lvl w:ilvl="3" w:tplc="74E60BEC">
      <w:numFmt w:val="bullet"/>
      <w:lvlText w:val="•"/>
      <w:lvlJc w:val="left"/>
      <w:pPr>
        <w:ind w:left="3779" w:hanging="361"/>
      </w:pPr>
      <w:rPr>
        <w:rFonts w:hint="default"/>
        <w:lang w:val="cs-CZ" w:eastAsia="en-US" w:bidi="ar-SA"/>
      </w:rPr>
    </w:lvl>
    <w:lvl w:ilvl="4" w:tplc="C9102104">
      <w:numFmt w:val="bullet"/>
      <w:lvlText w:val="•"/>
      <w:lvlJc w:val="left"/>
      <w:pPr>
        <w:ind w:left="4766" w:hanging="361"/>
      </w:pPr>
      <w:rPr>
        <w:rFonts w:hint="default"/>
        <w:lang w:val="cs-CZ" w:eastAsia="en-US" w:bidi="ar-SA"/>
      </w:rPr>
    </w:lvl>
    <w:lvl w:ilvl="5" w:tplc="172C3F44">
      <w:numFmt w:val="bullet"/>
      <w:lvlText w:val="•"/>
      <w:lvlJc w:val="left"/>
      <w:pPr>
        <w:ind w:left="5753" w:hanging="361"/>
      </w:pPr>
      <w:rPr>
        <w:rFonts w:hint="default"/>
        <w:lang w:val="cs-CZ" w:eastAsia="en-US" w:bidi="ar-SA"/>
      </w:rPr>
    </w:lvl>
    <w:lvl w:ilvl="6" w:tplc="5D90F87E">
      <w:numFmt w:val="bullet"/>
      <w:lvlText w:val="•"/>
      <w:lvlJc w:val="left"/>
      <w:pPr>
        <w:ind w:left="6739" w:hanging="361"/>
      </w:pPr>
      <w:rPr>
        <w:rFonts w:hint="default"/>
        <w:lang w:val="cs-CZ" w:eastAsia="en-US" w:bidi="ar-SA"/>
      </w:rPr>
    </w:lvl>
    <w:lvl w:ilvl="7" w:tplc="89C6D9E6">
      <w:numFmt w:val="bullet"/>
      <w:lvlText w:val="•"/>
      <w:lvlJc w:val="left"/>
      <w:pPr>
        <w:ind w:left="7726" w:hanging="361"/>
      </w:pPr>
      <w:rPr>
        <w:rFonts w:hint="default"/>
        <w:lang w:val="cs-CZ" w:eastAsia="en-US" w:bidi="ar-SA"/>
      </w:rPr>
    </w:lvl>
    <w:lvl w:ilvl="8" w:tplc="D46E1B28">
      <w:numFmt w:val="bullet"/>
      <w:lvlText w:val="•"/>
      <w:lvlJc w:val="left"/>
      <w:pPr>
        <w:ind w:left="8713" w:hanging="361"/>
      </w:pPr>
      <w:rPr>
        <w:rFonts w:hint="default"/>
        <w:lang w:val="cs-CZ" w:eastAsia="en-US" w:bidi="ar-SA"/>
      </w:rPr>
    </w:lvl>
  </w:abstractNum>
  <w:abstractNum w:abstractNumId="17" w15:restartNumberingAfterBreak="0">
    <w:nsid w:val="4A0E46C7"/>
    <w:multiLevelType w:val="hybridMultilevel"/>
    <w:tmpl w:val="0B8E8520"/>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18" w15:restartNumberingAfterBreak="0">
    <w:nsid w:val="4A5A1724"/>
    <w:multiLevelType w:val="hybridMultilevel"/>
    <w:tmpl w:val="D5B063AA"/>
    <w:lvl w:ilvl="0" w:tplc="A8AC6998">
      <w:start w:val="1"/>
      <w:numFmt w:val="lowerLetter"/>
      <w:lvlText w:val="%1)"/>
      <w:lvlJc w:val="left"/>
      <w:pPr>
        <w:ind w:left="720" w:hanging="360"/>
      </w:pPr>
      <w:rPr>
        <w:b w:val="0"/>
        <w:i w:val="0"/>
        <w:color w:val="000000" w:themeColor="text1"/>
      </w:rPr>
    </w:lvl>
    <w:lvl w:ilvl="1" w:tplc="7F2631BC">
      <w:start w:val="1"/>
      <w:numFmt w:val="lowerLetter"/>
      <w:lvlText w:val="%2."/>
      <w:lvlJc w:val="left"/>
      <w:pPr>
        <w:ind w:left="1440" w:hanging="360"/>
      </w:pPr>
    </w:lvl>
    <w:lvl w:ilvl="2" w:tplc="7946EBFA">
      <w:start w:val="1"/>
      <w:numFmt w:val="lowerRoman"/>
      <w:lvlText w:val="%3."/>
      <w:lvlJc w:val="right"/>
      <w:pPr>
        <w:ind w:left="2160" w:hanging="180"/>
      </w:pPr>
    </w:lvl>
    <w:lvl w:ilvl="3" w:tplc="72406A9E">
      <w:start w:val="1"/>
      <w:numFmt w:val="decimal"/>
      <w:lvlText w:val="%4."/>
      <w:lvlJc w:val="left"/>
      <w:pPr>
        <w:ind w:left="2880" w:hanging="360"/>
      </w:pPr>
    </w:lvl>
    <w:lvl w:ilvl="4" w:tplc="CED6A502">
      <w:start w:val="1"/>
      <w:numFmt w:val="lowerLetter"/>
      <w:lvlText w:val="%5."/>
      <w:lvlJc w:val="left"/>
      <w:pPr>
        <w:ind w:left="3600" w:hanging="360"/>
      </w:pPr>
    </w:lvl>
    <w:lvl w:ilvl="5" w:tplc="C8644EB2">
      <w:start w:val="1"/>
      <w:numFmt w:val="lowerRoman"/>
      <w:lvlText w:val="%6."/>
      <w:lvlJc w:val="right"/>
      <w:pPr>
        <w:ind w:left="4320" w:hanging="180"/>
      </w:pPr>
    </w:lvl>
    <w:lvl w:ilvl="6" w:tplc="6E648034">
      <w:start w:val="1"/>
      <w:numFmt w:val="decimal"/>
      <w:lvlText w:val="%7."/>
      <w:lvlJc w:val="left"/>
      <w:pPr>
        <w:ind w:left="5040" w:hanging="360"/>
      </w:pPr>
    </w:lvl>
    <w:lvl w:ilvl="7" w:tplc="D01E93AA">
      <w:start w:val="1"/>
      <w:numFmt w:val="lowerLetter"/>
      <w:lvlText w:val="%8."/>
      <w:lvlJc w:val="left"/>
      <w:pPr>
        <w:ind w:left="5760" w:hanging="360"/>
      </w:pPr>
    </w:lvl>
    <w:lvl w:ilvl="8" w:tplc="7D7A218A">
      <w:start w:val="1"/>
      <w:numFmt w:val="lowerRoman"/>
      <w:lvlText w:val="%9."/>
      <w:lvlJc w:val="right"/>
      <w:pPr>
        <w:ind w:left="6480" w:hanging="180"/>
      </w:pPr>
    </w:lvl>
  </w:abstractNum>
  <w:abstractNum w:abstractNumId="19" w15:restartNumberingAfterBreak="0">
    <w:nsid w:val="4F8C05CC"/>
    <w:multiLevelType w:val="hybridMultilevel"/>
    <w:tmpl w:val="04663D58"/>
    <w:lvl w:ilvl="0" w:tplc="04050001">
      <w:start w:val="1"/>
      <w:numFmt w:val="bullet"/>
      <w:lvlText w:val=""/>
      <w:lvlJc w:val="left"/>
      <w:pPr>
        <w:ind w:left="720" w:hanging="360"/>
      </w:pPr>
      <w:rPr>
        <w:rFonts w:hint="default" w:ascii="Symbol" w:hAnsi="Symbol"/>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0" w15:restartNumberingAfterBreak="0">
    <w:nsid w:val="5E9C4EA9"/>
    <w:multiLevelType w:val="hybridMultilevel"/>
    <w:tmpl w:val="E12AA9E8"/>
    <w:lvl w:ilvl="0" w:tplc="1F9C08D4">
      <w:start w:val="1"/>
      <w:numFmt w:val="bullet"/>
      <w:lvlText w:val="•"/>
      <w:lvlJc w:val="left"/>
      <w:pPr>
        <w:ind w:left="720" w:hanging="360"/>
      </w:pPr>
      <w:rPr>
        <w:rFonts w:hint="default" w:ascii="Calibri" w:hAnsi="Calibri"/>
      </w:rPr>
    </w:lvl>
    <w:lvl w:ilvl="1" w:tplc="04050003">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1" w15:restartNumberingAfterBreak="0">
    <w:nsid w:val="61233619"/>
    <w:multiLevelType w:val="hybridMultilevel"/>
    <w:tmpl w:val="193084E2"/>
    <w:lvl w:ilvl="0" w:tplc="1F9C08D4">
      <w:start w:val="1"/>
      <w:numFmt w:val="bullet"/>
      <w:lvlText w:val="•"/>
      <w:lvlJc w:val="left"/>
      <w:pPr>
        <w:ind w:left="720" w:hanging="360"/>
      </w:pPr>
      <w:rPr>
        <w:rFonts w:hint="default" w:ascii="Calibri" w:hAnsi="Calibri"/>
      </w:rPr>
    </w:lvl>
    <w:lvl w:ilvl="1" w:tplc="04050003" w:tentative="1">
      <w:start w:val="1"/>
      <w:numFmt w:val="bullet"/>
      <w:lvlText w:val="o"/>
      <w:lvlJc w:val="left"/>
      <w:pPr>
        <w:ind w:left="1440" w:hanging="360"/>
      </w:pPr>
      <w:rPr>
        <w:rFonts w:hint="default" w:ascii="Courier New" w:hAnsi="Courier New" w:cs="Courier New"/>
      </w:rPr>
    </w:lvl>
    <w:lvl w:ilvl="2" w:tplc="04050005" w:tentative="1">
      <w:start w:val="1"/>
      <w:numFmt w:val="bullet"/>
      <w:lvlText w:val=""/>
      <w:lvlJc w:val="left"/>
      <w:pPr>
        <w:ind w:left="2160" w:hanging="360"/>
      </w:pPr>
      <w:rPr>
        <w:rFonts w:hint="default" w:ascii="Wingdings" w:hAnsi="Wingdings"/>
      </w:rPr>
    </w:lvl>
    <w:lvl w:ilvl="3" w:tplc="04050001" w:tentative="1">
      <w:start w:val="1"/>
      <w:numFmt w:val="bullet"/>
      <w:lvlText w:val=""/>
      <w:lvlJc w:val="left"/>
      <w:pPr>
        <w:ind w:left="2880" w:hanging="360"/>
      </w:pPr>
      <w:rPr>
        <w:rFonts w:hint="default" w:ascii="Symbol" w:hAnsi="Symbol"/>
      </w:rPr>
    </w:lvl>
    <w:lvl w:ilvl="4" w:tplc="04050003" w:tentative="1">
      <w:start w:val="1"/>
      <w:numFmt w:val="bullet"/>
      <w:lvlText w:val="o"/>
      <w:lvlJc w:val="left"/>
      <w:pPr>
        <w:ind w:left="3600" w:hanging="360"/>
      </w:pPr>
      <w:rPr>
        <w:rFonts w:hint="default" w:ascii="Courier New" w:hAnsi="Courier New" w:cs="Courier New"/>
      </w:rPr>
    </w:lvl>
    <w:lvl w:ilvl="5" w:tplc="04050005" w:tentative="1">
      <w:start w:val="1"/>
      <w:numFmt w:val="bullet"/>
      <w:lvlText w:val=""/>
      <w:lvlJc w:val="left"/>
      <w:pPr>
        <w:ind w:left="4320" w:hanging="360"/>
      </w:pPr>
      <w:rPr>
        <w:rFonts w:hint="default" w:ascii="Wingdings" w:hAnsi="Wingdings"/>
      </w:rPr>
    </w:lvl>
    <w:lvl w:ilvl="6" w:tplc="04050001" w:tentative="1">
      <w:start w:val="1"/>
      <w:numFmt w:val="bullet"/>
      <w:lvlText w:val=""/>
      <w:lvlJc w:val="left"/>
      <w:pPr>
        <w:ind w:left="5040" w:hanging="360"/>
      </w:pPr>
      <w:rPr>
        <w:rFonts w:hint="default" w:ascii="Symbol" w:hAnsi="Symbol"/>
      </w:rPr>
    </w:lvl>
    <w:lvl w:ilvl="7" w:tplc="04050003" w:tentative="1">
      <w:start w:val="1"/>
      <w:numFmt w:val="bullet"/>
      <w:lvlText w:val="o"/>
      <w:lvlJc w:val="left"/>
      <w:pPr>
        <w:ind w:left="5760" w:hanging="360"/>
      </w:pPr>
      <w:rPr>
        <w:rFonts w:hint="default" w:ascii="Courier New" w:hAnsi="Courier New" w:cs="Courier New"/>
      </w:rPr>
    </w:lvl>
    <w:lvl w:ilvl="8" w:tplc="04050005" w:tentative="1">
      <w:start w:val="1"/>
      <w:numFmt w:val="bullet"/>
      <w:lvlText w:val=""/>
      <w:lvlJc w:val="left"/>
      <w:pPr>
        <w:ind w:left="6480" w:hanging="360"/>
      </w:pPr>
      <w:rPr>
        <w:rFonts w:hint="default" w:ascii="Wingdings" w:hAnsi="Wingdings"/>
      </w:rPr>
    </w:lvl>
  </w:abstractNum>
  <w:abstractNum w:abstractNumId="22" w15:restartNumberingAfterBreak="0">
    <w:nsid w:val="6A2D0B01"/>
    <w:multiLevelType w:val="hybridMultilevel"/>
    <w:tmpl w:val="27E4B354"/>
    <w:lvl w:ilvl="0" w:tplc="50F2CB26">
      <w:start w:val="1"/>
      <w:numFmt w:val="bullet"/>
      <w:lvlText w:val=""/>
      <w:lvlJc w:val="left"/>
      <w:pPr>
        <w:ind w:left="720" w:hanging="360"/>
      </w:pPr>
      <w:rPr>
        <w:rFonts w:hint="default" w:ascii="Symbol" w:hAnsi="Symbol"/>
      </w:rPr>
    </w:lvl>
    <w:lvl w:ilvl="1" w:tplc="2218399A">
      <w:start w:val="1"/>
      <w:numFmt w:val="bullet"/>
      <w:lvlText w:val="·"/>
      <w:lvlJc w:val="left"/>
      <w:pPr>
        <w:ind w:left="1440" w:hanging="360"/>
      </w:pPr>
      <w:rPr>
        <w:rFonts w:hint="default" w:ascii="Symbol" w:hAnsi="Symbol"/>
      </w:rPr>
    </w:lvl>
    <w:lvl w:ilvl="2" w:tplc="1B2480A6">
      <w:start w:val="1"/>
      <w:numFmt w:val="bullet"/>
      <w:lvlText w:val=""/>
      <w:lvlJc w:val="left"/>
      <w:pPr>
        <w:ind w:left="2160" w:hanging="360"/>
      </w:pPr>
      <w:rPr>
        <w:rFonts w:hint="default" w:ascii="Wingdings" w:hAnsi="Wingdings"/>
      </w:rPr>
    </w:lvl>
    <w:lvl w:ilvl="3" w:tplc="D4045AE8">
      <w:start w:val="1"/>
      <w:numFmt w:val="bullet"/>
      <w:lvlText w:val=""/>
      <w:lvlJc w:val="left"/>
      <w:pPr>
        <w:ind w:left="2880" w:hanging="360"/>
      </w:pPr>
      <w:rPr>
        <w:rFonts w:hint="default" w:ascii="Symbol" w:hAnsi="Symbol"/>
      </w:rPr>
    </w:lvl>
    <w:lvl w:ilvl="4" w:tplc="D246551C">
      <w:start w:val="1"/>
      <w:numFmt w:val="bullet"/>
      <w:lvlText w:val="o"/>
      <w:lvlJc w:val="left"/>
      <w:pPr>
        <w:ind w:left="3600" w:hanging="360"/>
      </w:pPr>
      <w:rPr>
        <w:rFonts w:hint="default" w:ascii="Courier New" w:hAnsi="Courier New"/>
      </w:rPr>
    </w:lvl>
    <w:lvl w:ilvl="5" w:tplc="6B109D10">
      <w:start w:val="1"/>
      <w:numFmt w:val="bullet"/>
      <w:lvlText w:val=""/>
      <w:lvlJc w:val="left"/>
      <w:pPr>
        <w:ind w:left="4320" w:hanging="360"/>
      </w:pPr>
      <w:rPr>
        <w:rFonts w:hint="default" w:ascii="Wingdings" w:hAnsi="Wingdings"/>
      </w:rPr>
    </w:lvl>
    <w:lvl w:ilvl="6" w:tplc="1B0CEE98">
      <w:start w:val="1"/>
      <w:numFmt w:val="bullet"/>
      <w:lvlText w:val=""/>
      <w:lvlJc w:val="left"/>
      <w:pPr>
        <w:ind w:left="5040" w:hanging="360"/>
      </w:pPr>
      <w:rPr>
        <w:rFonts w:hint="default" w:ascii="Symbol" w:hAnsi="Symbol"/>
      </w:rPr>
    </w:lvl>
    <w:lvl w:ilvl="7" w:tplc="EAC88BF6">
      <w:start w:val="1"/>
      <w:numFmt w:val="bullet"/>
      <w:lvlText w:val="o"/>
      <w:lvlJc w:val="left"/>
      <w:pPr>
        <w:ind w:left="5760" w:hanging="360"/>
      </w:pPr>
      <w:rPr>
        <w:rFonts w:hint="default" w:ascii="Courier New" w:hAnsi="Courier New"/>
      </w:rPr>
    </w:lvl>
    <w:lvl w:ilvl="8" w:tplc="04F475B0">
      <w:start w:val="1"/>
      <w:numFmt w:val="bullet"/>
      <w:lvlText w:val=""/>
      <w:lvlJc w:val="left"/>
      <w:pPr>
        <w:ind w:left="6480" w:hanging="360"/>
      </w:pPr>
      <w:rPr>
        <w:rFonts w:hint="default" w:ascii="Wingdings" w:hAnsi="Wingdings"/>
      </w:rPr>
    </w:lvl>
  </w:abstractNum>
  <w:abstractNum w:abstractNumId="23" w15:restartNumberingAfterBreak="0">
    <w:nsid w:val="6B5643EB"/>
    <w:multiLevelType w:val="hybridMultilevel"/>
    <w:tmpl w:val="50486A78"/>
    <w:lvl w:ilvl="0" w:tplc="FF32BE8E">
      <w:start w:val="1"/>
      <w:numFmt w:val="bullet"/>
      <w:lvlText w:val=""/>
      <w:lvlJc w:val="left"/>
      <w:pPr>
        <w:ind w:left="720" w:hanging="360"/>
      </w:pPr>
      <w:rPr>
        <w:rFonts w:hint="default" w:ascii="Symbol" w:hAnsi="Symbol"/>
      </w:rPr>
    </w:lvl>
    <w:lvl w:ilvl="1" w:tplc="EEBE7744">
      <w:start w:val="1"/>
      <w:numFmt w:val="bullet"/>
      <w:lvlText w:val="·"/>
      <w:lvlJc w:val="left"/>
      <w:pPr>
        <w:ind w:left="1440" w:hanging="360"/>
      </w:pPr>
      <w:rPr>
        <w:rFonts w:hint="default" w:ascii="Symbol" w:hAnsi="Symbol"/>
      </w:rPr>
    </w:lvl>
    <w:lvl w:ilvl="2" w:tplc="FDF2ED1E">
      <w:start w:val="1"/>
      <w:numFmt w:val="bullet"/>
      <w:lvlText w:val=""/>
      <w:lvlJc w:val="left"/>
      <w:pPr>
        <w:ind w:left="2160" w:hanging="360"/>
      </w:pPr>
      <w:rPr>
        <w:rFonts w:hint="default" w:ascii="Wingdings" w:hAnsi="Wingdings"/>
      </w:rPr>
    </w:lvl>
    <w:lvl w:ilvl="3" w:tplc="4A143FE0">
      <w:start w:val="1"/>
      <w:numFmt w:val="bullet"/>
      <w:lvlText w:val=""/>
      <w:lvlJc w:val="left"/>
      <w:pPr>
        <w:ind w:left="2880" w:hanging="360"/>
      </w:pPr>
      <w:rPr>
        <w:rFonts w:hint="default" w:ascii="Symbol" w:hAnsi="Symbol"/>
      </w:rPr>
    </w:lvl>
    <w:lvl w:ilvl="4" w:tplc="CC8EEB0A">
      <w:start w:val="1"/>
      <w:numFmt w:val="bullet"/>
      <w:lvlText w:val="o"/>
      <w:lvlJc w:val="left"/>
      <w:pPr>
        <w:ind w:left="3600" w:hanging="360"/>
      </w:pPr>
      <w:rPr>
        <w:rFonts w:hint="default" w:ascii="Courier New" w:hAnsi="Courier New"/>
      </w:rPr>
    </w:lvl>
    <w:lvl w:ilvl="5" w:tplc="6A5CD98A">
      <w:start w:val="1"/>
      <w:numFmt w:val="bullet"/>
      <w:lvlText w:val=""/>
      <w:lvlJc w:val="left"/>
      <w:pPr>
        <w:ind w:left="4320" w:hanging="360"/>
      </w:pPr>
      <w:rPr>
        <w:rFonts w:hint="default" w:ascii="Wingdings" w:hAnsi="Wingdings"/>
      </w:rPr>
    </w:lvl>
    <w:lvl w:ilvl="6" w:tplc="33EA0AB4">
      <w:start w:val="1"/>
      <w:numFmt w:val="bullet"/>
      <w:lvlText w:val=""/>
      <w:lvlJc w:val="left"/>
      <w:pPr>
        <w:ind w:left="5040" w:hanging="360"/>
      </w:pPr>
      <w:rPr>
        <w:rFonts w:hint="default" w:ascii="Symbol" w:hAnsi="Symbol"/>
      </w:rPr>
    </w:lvl>
    <w:lvl w:ilvl="7" w:tplc="FD484D9A">
      <w:start w:val="1"/>
      <w:numFmt w:val="bullet"/>
      <w:lvlText w:val="o"/>
      <w:lvlJc w:val="left"/>
      <w:pPr>
        <w:ind w:left="5760" w:hanging="360"/>
      </w:pPr>
      <w:rPr>
        <w:rFonts w:hint="default" w:ascii="Courier New" w:hAnsi="Courier New"/>
      </w:rPr>
    </w:lvl>
    <w:lvl w:ilvl="8" w:tplc="A4FE253E">
      <w:start w:val="1"/>
      <w:numFmt w:val="bullet"/>
      <w:lvlText w:val=""/>
      <w:lvlJc w:val="left"/>
      <w:pPr>
        <w:ind w:left="6480" w:hanging="360"/>
      </w:pPr>
      <w:rPr>
        <w:rFonts w:hint="default" w:ascii="Wingdings" w:hAnsi="Wingdings"/>
      </w:rPr>
    </w:lvl>
  </w:abstractNum>
  <w:num w:numId="1">
    <w:abstractNumId w:val="22"/>
  </w:num>
  <w:num w:numId="2">
    <w:abstractNumId w:val="15"/>
  </w:num>
  <w:num w:numId="3">
    <w:abstractNumId w:val="14"/>
  </w:num>
  <w:num w:numId="4">
    <w:abstractNumId w:val="23"/>
  </w:num>
  <w:num w:numId="5">
    <w:abstractNumId w:val="9"/>
  </w:num>
  <w:num w:numId="6">
    <w:abstractNumId w:val="13"/>
  </w:num>
  <w:num w:numId="7">
    <w:abstractNumId w:val="6"/>
  </w:num>
  <w:num w:numId="8">
    <w:abstractNumId w:val="18"/>
  </w:num>
  <w:num w:numId="9">
    <w:abstractNumId w:val="11"/>
  </w:num>
  <w:num w:numId="10">
    <w:abstractNumId w:val="16"/>
  </w:num>
  <w:num w:numId="11">
    <w:abstractNumId w:val="4"/>
  </w:num>
  <w:num w:numId="12">
    <w:abstractNumId w:val="3"/>
  </w:num>
  <w:num w:numId="13">
    <w:abstractNumId w:val="10"/>
  </w:num>
  <w:num w:numId="14">
    <w:abstractNumId w:val="8"/>
  </w:num>
  <w:num w:numId="15">
    <w:abstractNumId w:val="17"/>
  </w:num>
  <w:num w:numId="16">
    <w:abstractNumId w:val="2"/>
  </w:num>
  <w:num w:numId="17">
    <w:abstractNumId w:val="0"/>
  </w:num>
  <w:num w:numId="18">
    <w:abstractNumId w:val="7"/>
  </w:num>
  <w:num w:numId="19">
    <w:abstractNumId w:val="12"/>
  </w:num>
  <w:num w:numId="20">
    <w:abstractNumId w:val="5"/>
  </w:num>
  <w:num w:numId="21">
    <w:abstractNumId w:val="21"/>
  </w:num>
  <w:num w:numId="22">
    <w:abstractNumId w:val="20"/>
  </w:num>
  <w:num w:numId="23">
    <w:abstractNumId w:val="1"/>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B4"/>
    <w:rsid w:val="00004DA7"/>
    <w:rsid w:val="00005AD5"/>
    <w:rsid w:val="00007597"/>
    <w:rsid w:val="00014338"/>
    <w:rsid w:val="000255DB"/>
    <w:rsid w:val="000260FA"/>
    <w:rsid w:val="0002625D"/>
    <w:rsid w:val="00036CA5"/>
    <w:rsid w:val="00042A21"/>
    <w:rsid w:val="00064BA8"/>
    <w:rsid w:val="0007501E"/>
    <w:rsid w:val="00076D42"/>
    <w:rsid w:val="00084D63"/>
    <w:rsid w:val="00086692"/>
    <w:rsid w:val="000906E9"/>
    <w:rsid w:val="000D7E41"/>
    <w:rsid w:val="000E32C0"/>
    <w:rsid w:val="000F36E1"/>
    <w:rsid w:val="00105DEF"/>
    <w:rsid w:val="00107E67"/>
    <w:rsid w:val="00113E5E"/>
    <w:rsid w:val="001153E0"/>
    <w:rsid w:val="001208F5"/>
    <w:rsid w:val="0012755F"/>
    <w:rsid w:val="00135819"/>
    <w:rsid w:val="00137CF4"/>
    <w:rsid w:val="00170D73"/>
    <w:rsid w:val="00176621"/>
    <w:rsid w:val="00186776"/>
    <w:rsid w:val="001B48AA"/>
    <w:rsid w:val="001D4A55"/>
    <w:rsid w:val="001E0F9F"/>
    <w:rsid w:val="001E13A6"/>
    <w:rsid w:val="001F424F"/>
    <w:rsid w:val="00202F82"/>
    <w:rsid w:val="002100F2"/>
    <w:rsid w:val="002202F4"/>
    <w:rsid w:val="002473BA"/>
    <w:rsid w:val="002525D2"/>
    <w:rsid w:val="00274FA1"/>
    <w:rsid w:val="00276673"/>
    <w:rsid w:val="002B0C61"/>
    <w:rsid w:val="002C1C1A"/>
    <w:rsid w:val="002E3E9B"/>
    <w:rsid w:val="002F1675"/>
    <w:rsid w:val="002F585D"/>
    <w:rsid w:val="00300D2F"/>
    <w:rsid w:val="00303A37"/>
    <w:rsid w:val="00326E41"/>
    <w:rsid w:val="00333FF7"/>
    <w:rsid w:val="003646A9"/>
    <w:rsid w:val="00366C5E"/>
    <w:rsid w:val="00372A28"/>
    <w:rsid w:val="003731DC"/>
    <w:rsid w:val="00394CF3"/>
    <w:rsid w:val="003A312E"/>
    <w:rsid w:val="003A6BFC"/>
    <w:rsid w:val="003B45B5"/>
    <w:rsid w:val="003C4334"/>
    <w:rsid w:val="003C7022"/>
    <w:rsid w:val="003D0675"/>
    <w:rsid w:val="003E0A76"/>
    <w:rsid w:val="003E4772"/>
    <w:rsid w:val="00403809"/>
    <w:rsid w:val="00415E8A"/>
    <w:rsid w:val="004219BD"/>
    <w:rsid w:val="004243CB"/>
    <w:rsid w:val="00443EC0"/>
    <w:rsid w:val="00462F9B"/>
    <w:rsid w:val="00465B5A"/>
    <w:rsid w:val="004750AB"/>
    <w:rsid w:val="00491E34"/>
    <w:rsid w:val="004A7517"/>
    <w:rsid w:val="004C2390"/>
    <w:rsid w:val="004D126F"/>
    <w:rsid w:val="004E3A82"/>
    <w:rsid w:val="004E49CB"/>
    <w:rsid w:val="004F6B15"/>
    <w:rsid w:val="00502A43"/>
    <w:rsid w:val="005034EB"/>
    <w:rsid w:val="0051000A"/>
    <w:rsid w:val="005102C7"/>
    <w:rsid w:val="00514B84"/>
    <w:rsid w:val="005609D1"/>
    <w:rsid w:val="00595E75"/>
    <w:rsid w:val="005A4119"/>
    <w:rsid w:val="00612925"/>
    <w:rsid w:val="00620458"/>
    <w:rsid w:val="00634FBE"/>
    <w:rsid w:val="0065117F"/>
    <w:rsid w:val="00660DCD"/>
    <w:rsid w:val="00681C39"/>
    <w:rsid w:val="00697734"/>
    <w:rsid w:val="0069789C"/>
    <w:rsid w:val="006A276B"/>
    <w:rsid w:val="006C3708"/>
    <w:rsid w:val="006F23F6"/>
    <w:rsid w:val="00703A6D"/>
    <w:rsid w:val="007052A9"/>
    <w:rsid w:val="0070614A"/>
    <w:rsid w:val="00707B7C"/>
    <w:rsid w:val="00737A57"/>
    <w:rsid w:val="00751626"/>
    <w:rsid w:val="007529AA"/>
    <w:rsid w:val="00754A69"/>
    <w:rsid w:val="007B1900"/>
    <w:rsid w:val="007C6C59"/>
    <w:rsid w:val="007F3F15"/>
    <w:rsid w:val="007F54BE"/>
    <w:rsid w:val="00803CE8"/>
    <w:rsid w:val="00821C77"/>
    <w:rsid w:val="00823B68"/>
    <w:rsid w:val="0082549A"/>
    <w:rsid w:val="00831FF8"/>
    <w:rsid w:val="0084732B"/>
    <w:rsid w:val="00851543"/>
    <w:rsid w:val="00862C85"/>
    <w:rsid w:val="008856D3"/>
    <w:rsid w:val="008925C1"/>
    <w:rsid w:val="008A50F4"/>
    <w:rsid w:val="008B2D33"/>
    <w:rsid w:val="008D4B6B"/>
    <w:rsid w:val="008E14E8"/>
    <w:rsid w:val="008E21DE"/>
    <w:rsid w:val="008E2A58"/>
    <w:rsid w:val="00905996"/>
    <w:rsid w:val="009228B7"/>
    <w:rsid w:val="00961D2F"/>
    <w:rsid w:val="00980D35"/>
    <w:rsid w:val="00981AEB"/>
    <w:rsid w:val="00993ADE"/>
    <w:rsid w:val="009A7EF2"/>
    <w:rsid w:val="009C4032"/>
    <w:rsid w:val="009E26DC"/>
    <w:rsid w:val="009F3433"/>
    <w:rsid w:val="00A17F44"/>
    <w:rsid w:val="00A36688"/>
    <w:rsid w:val="00A43DF1"/>
    <w:rsid w:val="00A45F00"/>
    <w:rsid w:val="00A560D7"/>
    <w:rsid w:val="00A62987"/>
    <w:rsid w:val="00A6692F"/>
    <w:rsid w:val="00A91331"/>
    <w:rsid w:val="00AA402B"/>
    <w:rsid w:val="00AB2773"/>
    <w:rsid w:val="00AF23F4"/>
    <w:rsid w:val="00B00D53"/>
    <w:rsid w:val="00B13A94"/>
    <w:rsid w:val="00B21947"/>
    <w:rsid w:val="00B52FFC"/>
    <w:rsid w:val="00B67247"/>
    <w:rsid w:val="00B82610"/>
    <w:rsid w:val="00B91144"/>
    <w:rsid w:val="00B913D0"/>
    <w:rsid w:val="00B92373"/>
    <w:rsid w:val="00BA5531"/>
    <w:rsid w:val="00BA7189"/>
    <w:rsid w:val="00BB0D06"/>
    <w:rsid w:val="00BB67DF"/>
    <w:rsid w:val="00BD4B02"/>
    <w:rsid w:val="00BE1D99"/>
    <w:rsid w:val="00BE5914"/>
    <w:rsid w:val="00BF4E61"/>
    <w:rsid w:val="00C27BB9"/>
    <w:rsid w:val="00C34528"/>
    <w:rsid w:val="00C416C0"/>
    <w:rsid w:val="00C4189C"/>
    <w:rsid w:val="00C53FB7"/>
    <w:rsid w:val="00C55118"/>
    <w:rsid w:val="00C5643D"/>
    <w:rsid w:val="00C568C1"/>
    <w:rsid w:val="00C6448D"/>
    <w:rsid w:val="00C75DED"/>
    <w:rsid w:val="00CA0398"/>
    <w:rsid w:val="00CA2F42"/>
    <w:rsid w:val="00CD2BB4"/>
    <w:rsid w:val="00CD5EC6"/>
    <w:rsid w:val="00CD64B0"/>
    <w:rsid w:val="00D10973"/>
    <w:rsid w:val="00D17ECC"/>
    <w:rsid w:val="00D31B17"/>
    <w:rsid w:val="00D43478"/>
    <w:rsid w:val="00D46A4E"/>
    <w:rsid w:val="00D51B44"/>
    <w:rsid w:val="00D57AFC"/>
    <w:rsid w:val="00D622C9"/>
    <w:rsid w:val="00D63E6C"/>
    <w:rsid w:val="00D92BDD"/>
    <w:rsid w:val="00DD202B"/>
    <w:rsid w:val="00DD33A4"/>
    <w:rsid w:val="00DD4BB0"/>
    <w:rsid w:val="00DE36A2"/>
    <w:rsid w:val="00DF706D"/>
    <w:rsid w:val="00E259E3"/>
    <w:rsid w:val="00E50422"/>
    <w:rsid w:val="00E52FA2"/>
    <w:rsid w:val="00E57AAA"/>
    <w:rsid w:val="00E657B5"/>
    <w:rsid w:val="00EA43CE"/>
    <w:rsid w:val="00EA7BEB"/>
    <w:rsid w:val="00EB7044"/>
    <w:rsid w:val="00ED77A3"/>
    <w:rsid w:val="00EE0721"/>
    <w:rsid w:val="00EF13BE"/>
    <w:rsid w:val="00F02FF3"/>
    <w:rsid w:val="00F22261"/>
    <w:rsid w:val="00F35FB8"/>
    <w:rsid w:val="00F66AB2"/>
    <w:rsid w:val="00F83725"/>
    <w:rsid w:val="00F87027"/>
    <w:rsid w:val="00FB5405"/>
    <w:rsid w:val="00FD37E3"/>
    <w:rsid w:val="00FE7615"/>
    <w:rsid w:val="00FF21C6"/>
    <w:rsid w:val="00FF6D76"/>
    <w:rsid w:val="047E2411"/>
    <w:rsid w:val="04962816"/>
    <w:rsid w:val="053E3584"/>
    <w:rsid w:val="0636021D"/>
    <w:rsid w:val="06BD9017"/>
    <w:rsid w:val="06CF4E5F"/>
    <w:rsid w:val="08C925B7"/>
    <w:rsid w:val="0A2D12F1"/>
    <w:rsid w:val="0B48972B"/>
    <w:rsid w:val="0B6A8E7A"/>
    <w:rsid w:val="0B911CE3"/>
    <w:rsid w:val="0BE489CD"/>
    <w:rsid w:val="0C1401C7"/>
    <w:rsid w:val="0C5F166C"/>
    <w:rsid w:val="0C7F5BC5"/>
    <w:rsid w:val="0C87D1DE"/>
    <w:rsid w:val="0C968B77"/>
    <w:rsid w:val="0D682696"/>
    <w:rsid w:val="0D94FCEE"/>
    <w:rsid w:val="0DA08440"/>
    <w:rsid w:val="0DD187ED"/>
    <w:rsid w:val="0E44F7E2"/>
    <w:rsid w:val="0EB2318E"/>
    <w:rsid w:val="0EC8A1FC"/>
    <w:rsid w:val="0ED55842"/>
    <w:rsid w:val="0EED0550"/>
    <w:rsid w:val="0F028B14"/>
    <w:rsid w:val="0FF2031A"/>
    <w:rsid w:val="100119EE"/>
    <w:rsid w:val="10774F92"/>
    <w:rsid w:val="11217ADA"/>
    <w:rsid w:val="1303FC06"/>
    <w:rsid w:val="1361A059"/>
    <w:rsid w:val="139BCA23"/>
    <w:rsid w:val="13E2603C"/>
    <w:rsid w:val="14866E49"/>
    <w:rsid w:val="14B42BE8"/>
    <w:rsid w:val="15214AD9"/>
    <w:rsid w:val="1584A6C4"/>
    <w:rsid w:val="1608D8E6"/>
    <w:rsid w:val="1622C14C"/>
    <w:rsid w:val="165009C7"/>
    <w:rsid w:val="1661449E"/>
    <w:rsid w:val="16A263B0"/>
    <w:rsid w:val="16B2553A"/>
    <w:rsid w:val="1722B6D7"/>
    <w:rsid w:val="174ECCD1"/>
    <w:rsid w:val="1800821D"/>
    <w:rsid w:val="18A3996E"/>
    <w:rsid w:val="18F382FC"/>
    <w:rsid w:val="19557F25"/>
    <w:rsid w:val="1959DF6C"/>
    <w:rsid w:val="1974F050"/>
    <w:rsid w:val="1986AB18"/>
    <w:rsid w:val="1A2A3C97"/>
    <w:rsid w:val="1A40BEB2"/>
    <w:rsid w:val="1A525D24"/>
    <w:rsid w:val="1A7C5C4A"/>
    <w:rsid w:val="1AA9A486"/>
    <w:rsid w:val="1B65770D"/>
    <w:rsid w:val="1BCDBAAD"/>
    <w:rsid w:val="1C726A52"/>
    <w:rsid w:val="1C84CD4B"/>
    <w:rsid w:val="1CAC1572"/>
    <w:rsid w:val="1CD00FCF"/>
    <w:rsid w:val="1E0BEF0F"/>
    <w:rsid w:val="1E24EA4A"/>
    <w:rsid w:val="1E4EA6B2"/>
    <w:rsid w:val="1E5B1BAC"/>
    <w:rsid w:val="1EEE4AF3"/>
    <w:rsid w:val="1F0AFEC5"/>
    <w:rsid w:val="1F232A7B"/>
    <w:rsid w:val="1F6B4CB7"/>
    <w:rsid w:val="1FA99691"/>
    <w:rsid w:val="1FFC3E74"/>
    <w:rsid w:val="201246BF"/>
    <w:rsid w:val="2057A43C"/>
    <w:rsid w:val="21211780"/>
    <w:rsid w:val="216376E2"/>
    <w:rsid w:val="2191BCFD"/>
    <w:rsid w:val="21BE2659"/>
    <w:rsid w:val="21C13462"/>
    <w:rsid w:val="21C2B2C4"/>
    <w:rsid w:val="21EE1904"/>
    <w:rsid w:val="22076C3D"/>
    <w:rsid w:val="22118B00"/>
    <w:rsid w:val="221C31C0"/>
    <w:rsid w:val="223162A6"/>
    <w:rsid w:val="22FD606D"/>
    <w:rsid w:val="23269F49"/>
    <w:rsid w:val="232E8CCF"/>
    <w:rsid w:val="237EA10A"/>
    <w:rsid w:val="241A623C"/>
    <w:rsid w:val="252333DC"/>
    <w:rsid w:val="25719529"/>
    <w:rsid w:val="25B74984"/>
    <w:rsid w:val="25DEA2B6"/>
    <w:rsid w:val="262A6D62"/>
    <w:rsid w:val="26818843"/>
    <w:rsid w:val="26CB0EB2"/>
    <w:rsid w:val="27537B82"/>
    <w:rsid w:val="28011BBD"/>
    <w:rsid w:val="2803E696"/>
    <w:rsid w:val="2817FAD4"/>
    <w:rsid w:val="2880CC84"/>
    <w:rsid w:val="28DC9888"/>
    <w:rsid w:val="291994B4"/>
    <w:rsid w:val="29508FCF"/>
    <w:rsid w:val="299DCE53"/>
    <w:rsid w:val="2A4A9DCC"/>
    <w:rsid w:val="2A671C41"/>
    <w:rsid w:val="2AEF49F5"/>
    <w:rsid w:val="2B31B12E"/>
    <w:rsid w:val="2B58D7DF"/>
    <w:rsid w:val="2C257421"/>
    <w:rsid w:val="2CD7A16A"/>
    <w:rsid w:val="2CF04FBC"/>
    <w:rsid w:val="2D90D5F5"/>
    <w:rsid w:val="2E9ADFA7"/>
    <w:rsid w:val="2EEE9335"/>
    <w:rsid w:val="2FB2DD6F"/>
    <w:rsid w:val="304002D6"/>
    <w:rsid w:val="306F8B7F"/>
    <w:rsid w:val="307F7F1A"/>
    <w:rsid w:val="321B067F"/>
    <w:rsid w:val="32B1B1D8"/>
    <w:rsid w:val="32C2F650"/>
    <w:rsid w:val="334BAD56"/>
    <w:rsid w:val="33546B03"/>
    <w:rsid w:val="33F2088B"/>
    <w:rsid w:val="340AA86F"/>
    <w:rsid w:val="3413F357"/>
    <w:rsid w:val="34735C7E"/>
    <w:rsid w:val="35725811"/>
    <w:rsid w:val="35CC5667"/>
    <w:rsid w:val="35E71066"/>
    <w:rsid w:val="36524F7C"/>
    <w:rsid w:val="367C0C09"/>
    <w:rsid w:val="36EE77A2"/>
    <w:rsid w:val="37E2EEA9"/>
    <w:rsid w:val="382D8039"/>
    <w:rsid w:val="386B6804"/>
    <w:rsid w:val="39718AE4"/>
    <w:rsid w:val="39E02F0E"/>
    <w:rsid w:val="3A030C8C"/>
    <w:rsid w:val="3A39EB32"/>
    <w:rsid w:val="3A52244A"/>
    <w:rsid w:val="3B0409A7"/>
    <w:rsid w:val="3B975E53"/>
    <w:rsid w:val="3BAB8E82"/>
    <w:rsid w:val="3C987EBD"/>
    <w:rsid w:val="3CA58123"/>
    <w:rsid w:val="3CAFB1C5"/>
    <w:rsid w:val="3D79760D"/>
    <w:rsid w:val="3D986258"/>
    <w:rsid w:val="3DEC9E4C"/>
    <w:rsid w:val="3E437AC9"/>
    <w:rsid w:val="3F0429FF"/>
    <w:rsid w:val="3F5A1050"/>
    <w:rsid w:val="3F5C4AA8"/>
    <w:rsid w:val="3F61FDD6"/>
    <w:rsid w:val="3F9D1BC8"/>
    <w:rsid w:val="40322DE5"/>
    <w:rsid w:val="404C3C5A"/>
    <w:rsid w:val="40C2C7A4"/>
    <w:rsid w:val="40D7F0A0"/>
    <w:rsid w:val="40FF3D91"/>
    <w:rsid w:val="4163746C"/>
    <w:rsid w:val="41CADB85"/>
    <w:rsid w:val="42B80F7E"/>
    <w:rsid w:val="42EF93E0"/>
    <w:rsid w:val="430C0DDB"/>
    <w:rsid w:val="43341459"/>
    <w:rsid w:val="453894CC"/>
    <w:rsid w:val="453EAEEA"/>
    <w:rsid w:val="45AF1414"/>
    <w:rsid w:val="45E6BE41"/>
    <w:rsid w:val="460B2298"/>
    <w:rsid w:val="461A642E"/>
    <w:rsid w:val="46AD68E3"/>
    <w:rsid w:val="46DEFFF2"/>
    <w:rsid w:val="473A7F41"/>
    <w:rsid w:val="47D42447"/>
    <w:rsid w:val="4856D024"/>
    <w:rsid w:val="48E30285"/>
    <w:rsid w:val="4907CC11"/>
    <w:rsid w:val="49707A98"/>
    <w:rsid w:val="49B0ED8A"/>
    <w:rsid w:val="49E37AB2"/>
    <w:rsid w:val="4A4429B4"/>
    <w:rsid w:val="4A7B71A1"/>
    <w:rsid w:val="4A941212"/>
    <w:rsid w:val="4AAC1C8D"/>
    <w:rsid w:val="4AC1ACB0"/>
    <w:rsid w:val="4AD69843"/>
    <w:rsid w:val="4B1234B7"/>
    <w:rsid w:val="4B5D6CDD"/>
    <w:rsid w:val="4BDD7B61"/>
    <w:rsid w:val="4CD16ACA"/>
    <w:rsid w:val="4DF71479"/>
    <w:rsid w:val="4E18D6BA"/>
    <w:rsid w:val="4E90FF91"/>
    <w:rsid w:val="4E955470"/>
    <w:rsid w:val="4F2CB97D"/>
    <w:rsid w:val="4F7CE3AB"/>
    <w:rsid w:val="50D18AC8"/>
    <w:rsid w:val="50D43C76"/>
    <w:rsid w:val="50D93405"/>
    <w:rsid w:val="50EE146A"/>
    <w:rsid w:val="51184CFE"/>
    <w:rsid w:val="511DD4EA"/>
    <w:rsid w:val="5165D694"/>
    <w:rsid w:val="51CCAE61"/>
    <w:rsid w:val="51D95AAB"/>
    <w:rsid w:val="51DEB02F"/>
    <w:rsid w:val="51ED8D26"/>
    <w:rsid w:val="522B0BC6"/>
    <w:rsid w:val="52E9E4C2"/>
    <w:rsid w:val="5321E8A9"/>
    <w:rsid w:val="537938A9"/>
    <w:rsid w:val="537A8090"/>
    <w:rsid w:val="537D7366"/>
    <w:rsid w:val="538C7252"/>
    <w:rsid w:val="54BDB90A"/>
    <w:rsid w:val="54D5C8A2"/>
    <w:rsid w:val="551D7295"/>
    <w:rsid w:val="554B887B"/>
    <w:rsid w:val="55A21226"/>
    <w:rsid w:val="55C07DFA"/>
    <w:rsid w:val="562A399C"/>
    <w:rsid w:val="562EF3E7"/>
    <w:rsid w:val="5659896B"/>
    <w:rsid w:val="56C1FDBA"/>
    <w:rsid w:val="5740CC4C"/>
    <w:rsid w:val="5768069F"/>
    <w:rsid w:val="579C9850"/>
    <w:rsid w:val="57B4C13C"/>
    <w:rsid w:val="57BED16E"/>
    <w:rsid w:val="57E3F7B7"/>
    <w:rsid w:val="5876F678"/>
    <w:rsid w:val="58A8CB2B"/>
    <w:rsid w:val="5918F56B"/>
    <w:rsid w:val="5926F93D"/>
    <w:rsid w:val="59E7BE43"/>
    <w:rsid w:val="5A1285DA"/>
    <w:rsid w:val="5A29347A"/>
    <w:rsid w:val="5A55C815"/>
    <w:rsid w:val="5A6E9D75"/>
    <w:rsid w:val="5ABAD447"/>
    <w:rsid w:val="5B175BAF"/>
    <w:rsid w:val="5BBCEFD7"/>
    <w:rsid w:val="5C401CAE"/>
    <w:rsid w:val="5C583F85"/>
    <w:rsid w:val="5C659BAA"/>
    <w:rsid w:val="5CFEAEC4"/>
    <w:rsid w:val="5D530E8A"/>
    <w:rsid w:val="5DA3AE81"/>
    <w:rsid w:val="5ECD0F9F"/>
    <w:rsid w:val="5ED6413F"/>
    <w:rsid w:val="5F095D7F"/>
    <w:rsid w:val="5F3118F3"/>
    <w:rsid w:val="5F3F7EE2"/>
    <w:rsid w:val="5F4C3A47"/>
    <w:rsid w:val="5FEA5262"/>
    <w:rsid w:val="60492665"/>
    <w:rsid w:val="6053CD3A"/>
    <w:rsid w:val="6062B988"/>
    <w:rsid w:val="62B87108"/>
    <w:rsid w:val="62B9973B"/>
    <w:rsid w:val="62EE61F4"/>
    <w:rsid w:val="63040288"/>
    <w:rsid w:val="63C073D2"/>
    <w:rsid w:val="640144F4"/>
    <w:rsid w:val="65134C5E"/>
    <w:rsid w:val="65433F38"/>
    <w:rsid w:val="655056C2"/>
    <w:rsid w:val="6616EBB9"/>
    <w:rsid w:val="6623EAD0"/>
    <w:rsid w:val="66779ABB"/>
    <w:rsid w:val="66E5D393"/>
    <w:rsid w:val="672451DB"/>
    <w:rsid w:val="6767D262"/>
    <w:rsid w:val="677C18CE"/>
    <w:rsid w:val="6864FDDC"/>
    <w:rsid w:val="69046B4F"/>
    <w:rsid w:val="69961320"/>
    <w:rsid w:val="6A16B05B"/>
    <w:rsid w:val="6A4319B7"/>
    <w:rsid w:val="6ADDA7A2"/>
    <w:rsid w:val="6B26D5B9"/>
    <w:rsid w:val="6BAB92A7"/>
    <w:rsid w:val="6C862D3D"/>
    <w:rsid w:val="6CD43D9C"/>
    <w:rsid w:val="6CFB6DB7"/>
    <w:rsid w:val="6D1C21C6"/>
    <w:rsid w:val="6D3528C0"/>
    <w:rsid w:val="6DABA525"/>
    <w:rsid w:val="6DD57182"/>
    <w:rsid w:val="6E0FBE20"/>
    <w:rsid w:val="6E529AE8"/>
    <w:rsid w:val="6F152CB4"/>
    <w:rsid w:val="6F4D997B"/>
    <w:rsid w:val="6FF3F28F"/>
    <w:rsid w:val="70250574"/>
    <w:rsid w:val="7067E729"/>
    <w:rsid w:val="710370B0"/>
    <w:rsid w:val="71B7A14B"/>
    <w:rsid w:val="71F4C295"/>
    <w:rsid w:val="71FECBA1"/>
    <w:rsid w:val="722839B0"/>
    <w:rsid w:val="72363E9A"/>
    <w:rsid w:val="72A3CF6A"/>
    <w:rsid w:val="73077183"/>
    <w:rsid w:val="7310C973"/>
    <w:rsid w:val="743CD245"/>
    <w:rsid w:val="74AA677F"/>
    <w:rsid w:val="75263ED9"/>
    <w:rsid w:val="75444E0D"/>
    <w:rsid w:val="757F23F3"/>
    <w:rsid w:val="758ECECA"/>
    <w:rsid w:val="75AE449D"/>
    <w:rsid w:val="76161D26"/>
    <w:rsid w:val="76633413"/>
    <w:rsid w:val="76F86529"/>
    <w:rsid w:val="7776C188"/>
    <w:rsid w:val="77947F57"/>
    <w:rsid w:val="77A3024D"/>
    <w:rsid w:val="77D8E3CA"/>
    <w:rsid w:val="77FFF2A9"/>
    <w:rsid w:val="78A7F1BD"/>
    <w:rsid w:val="78BAFD6F"/>
    <w:rsid w:val="78D62AEE"/>
    <w:rsid w:val="7937FF33"/>
    <w:rsid w:val="7964B045"/>
    <w:rsid w:val="79B22E16"/>
    <w:rsid w:val="7A281673"/>
    <w:rsid w:val="7A4B9936"/>
    <w:rsid w:val="7AA3516C"/>
    <w:rsid w:val="7AD77BE1"/>
    <w:rsid w:val="7BD36DDF"/>
    <w:rsid w:val="7BE6A02A"/>
    <w:rsid w:val="7BF5652E"/>
    <w:rsid w:val="7C00EDC3"/>
    <w:rsid w:val="7C14DB01"/>
    <w:rsid w:val="7C2A6829"/>
    <w:rsid w:val="7D0EC04A"/>
    <w:rsid w:val="7D6E1F42"/>
    <w:rsid w:val="7DC0BB77"/>
    <w:rsid w:val="7DD93F3B"/>
    <w:rsid w:val="7E1DB7B7"/>
    <w:rsid w:val="7FA4E4FD"/>
    <w:rsid w:val="7FAE1432"/>
    <w:rsid w:val="7FCA1798"/>
    <w:rsid w:val="7FDBDF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35D80"/>
  <w15:chartTrackingRefBased/>
  <w15:docId w15:val="{341E5679-5DCB-4B69-8B3F-5EE15A04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ln" w:default="1">
    <w:name w:val="Normal"/>
    <w:qFormat/>
    <w:rsid w:val="00004DA7"/>
    <w:pPr>
      <w:spacing w:after="0"/>
    </w:pPr>
    <w:rPr>
      <w:rFonts w:cs="Times New Roman"/>
      <w:color w:val="404040" w:themeColor="text1" w:themeTint="BF"/>
    </w:rPr>
  </w:style>
  <w:style w:type="paragraph" w:styleId="Nadpis1">
    <w:name w:val="heading 1"/>
    <w:basedOn w:val="Normln"/>
    <w:next w:val="Normln"/>
    <w:link w:val="Nadpis1Char"/>
    <w:uiPriority w:val="9"/>
    <w:qFormat/>
    <w:rsid w:val="00D46A4E"/>
    <w:pPr>
      <w:keepNext/>
      <w:keepLines/>
      <w:numPr>
        <w:numId w:val="7"/>
      </w:numPr>
      <w:spacing w:before="240" w:after="240"/>
      <w:ind w:left="714" w:hanging="357"/>
      <w:outlineLvl w:val="0"/>
    </w:pPr>
    <w:rPr>
      <w:rFonts w:eastAsiaTheme="majorEastAsia" w:cstheme="majorBidi"/>
      <w:bCs/>
      <w:color w:val="2F5496" w:themeColor="accent1" w:themeShade="BF"/>
      <w:sz w:val="32"/>
      <w:szCs w:val="32"/>
    </w:rPr>
  </w:style>
  <w:style w:type="paragraph" w:styleId="Nadpis2">
    <w:name w:val="heading 2"/>
    <w:basedOn w:val="Normln"/>
    <w:next w:val="Normln"/>
    <w:link w:val="Nadpis2Char"/>
    <w:uiPriority w:val="9"/>
    <w:unhideWhenUsed/>
    <w:qFormat/>
    <w:rsid w:val="672451DB"/>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Nadpis3">
    <w:name w:val="heading 3"/>
    <w:basedOn w:val="Normln"/>
    <w:next w:val="Normln"/>
    <w:link w:val="Nadpis3Char"/>
    <w:uiPriority w:val="9"/>
    <w:unhideWhenUsed/>
    <w:qFormat/>
    <w:rsid w:val="672451DB"/>
    <w:pPr>
      <w:keepNext/>
      <w:keepLines/>
      <w:spacing w:before="40"/>
      <w:outlineLvl w:val="2"/>
    </w:pPr>
    <w:rPr>
      <w:rFonts w:asciiTheme="majorHAnsi" w:hAnsiTheme="majorHAnsi" w:eastAsiaTheme="majorEastAsia" w:cstheme="majorBidi"/>
      <w:color w:val="1F3763"/>
      <w:sz w:val="24"/>
      <w:szCs w:val="24"/>
    </w:rPr>
  </w:style>
  <w:style w:type="paragraph" w:styleId="Nadpis4">
    <w:name w:val="heading 4"/>
    <w:basedOn w:val="Normln"/>
    <w:next w:val="Normln"/>
    <w:link w:val="Nadpis4Char"/>
    <w:uiPriority w:val="9"/>
    <w:unhideWhenUsed/>
    <w:qFormat/>
    <w:rsid w:val="672451DB"/>
    <w:pPr>
      <w:keepNext/>
      <w:keepLines/>
      <w:spacing w:before="40"/>
      <w:outlineLvl w:val="3"/>
    </w:pPr>
    <w:rPr>
      <w:rFonts w:asciiTheme="majorHAnsi" w:hAnsiTheme="majorHAnsi" w:eastAsiaTheme="majorEastAsia" w:cstheme="majorBidi"/>
      <w:i/>
      <w:iCs/>
      <w:color w:val="2F5496" w:themeColor="accent1" w:themeShade="BF"/>
    </w:rPr>
  </w:style>
  <w:style w:type="paragraph" w:styleId="Nadpis5">
    <w:name w:val="heading 5"/>
    <w:basedOn w:val="Normln"/>
    <w:next w:val="Normln"/>
    <w:link w:val="Nadpis5Char"/>
    <w:uiPriority w:val="9"/>
    <w:unhideWhenUsed/>
    <w:qFormat/>
    <w:rsid w:val="672451DB"/>
    <w:pPr>
      <w:keepNext/>
      <w:keepLines/>
      <w:spacing w:before="40"/>
      <w:outlineLvl w:val="4"/>
    </w:pPr>
    <w:rPr>
      <w:rFonts w:asciiTheme="majorHAnsi" w:hAnsiTheme="majorHAnsi" w:eastAsiaTheme="majorEastAsia" w:cstheme="majorBidi"/>
      <w:color w:val="2F5496" w:themeColor="accent1" w:themeShade="BF"/>
    </w:rPr>
  </w:style>
  <w:style w:type="paragraph" w:styleId="Nadpis6">
    <w:name w:val="heading 6"/>
    <w:basedOn w:val="Normln"/>
    <w:next w:val="Normln"/>
    <w:link w:val="Nadpis6Char"/>
    <w:uiPriority w:val="9"/>
    <w:unhideWhenUsed/>
    <w:qFormat/>
    <w:rsid w:val="672451DB"/>
    <w:pPr>
      <w:keepNext/>
      <w:keepLines/>
      <w:spacing w:before="40"/>
      <w:outlineLvl w:val="5"/>
    </w:pPr>
    <w:rPr>
      <w:rFonts w:asciiTheme="majorHAnsi" w:hAnsiTheme="majorHAnsi" w:eastAsiaTheme="majorEastAsia" w:cstheme="majorBidi"/>
      <w:color w:val="1F3763"/>
    </w:rPr>
  </w:style>
  <w:style w:type="paragraph" w:styleId="Nadpis7">
    <w:name w:val="heading 7"/>
    <w:basedOn w:val="Normln"/>
    <w:next w:val="Normln"/>
    <w:link w:val="Nadpis7Char"/>
    <w:uiPriority w:val="9"/>
    <w:unhideWhenUsed/>
    <w:qFormat/>
    <w:rsid w:val="672451DB"/>
    <w:pPr>
      <w:keepNext/>
      <w:keepLines/>
      <w:spacing w:before="40"/>
      <w:outlineLvl w:val="6"/>
    </w:pPr>
    <w:rPr>
      <w:rFonts w:asciiTheme="majorHAnsi" w:hAnsiTheme="majorHAnsi" w:eastAsiaTheme="majorEastAsia" w:cstheme="majorBidi"/>
      <w:i/>
      <w:iCs/>
      <w:color w:val="1F3763"/>
    </w:rPr>
  </w:style>
  <w:style w:type="paragraph" w:styleId="Nadpis8">
    <w:name w:val="heading 8"/>
    <w:basedOn w:val="Normln"/>
    <w:next w:val="Normln"/>
    <w:link w:val="Nadpis8Char"/>
    <w:uiPriority w:val="9"/>
    <w:unhideWhenUsed/>
    <w:qFormat/>
    <w:rsid w:val="672451DB"/>
    <w:pPr>
      <w:keepNext/>
      <w:keepLines/>
      <w:spacing w:before="40"/>
      <w:outlineLvl w:val="7"/>
    </w:pPr>
    <w:rPr>
      <w:rFonts w:asciiTheme="majorHAnsi" w:hAnsiTheme="majorHAnsi" w:eastAsiaTheme="majorEastAsia" w:cstheme="majorBidi"/>
      <w:color w:val="272727"/>
      <w:sz w:val="21"/>
      <w:szCs w:val="21"/>
    </w:rPr>
  </w:style>
  <w:style w:type="paragraph" w:styleId="Nadpis9">
    <w:name w:val="heading 9"/>
    <w:basedOn w:val="Normln"/>
    <w:next w:val="Normln"/>
    <w:link w:val="Nadpis9Char"/>
    <w:uiPriority w:val="9"/>
    <w:unhideWhenUsed/>
    <w:qFormat/>
    <w:rsid w:val="672451DB"/>
    <w:pPr>
      <w:keepNext/>
      <w:keepLines/>
      <w:spacing w:before="40"/>
      <w:outlineLvl w:val="8"/>
    </w:pPr>
    <w:rPr>
      <w:rFonts w:asciiTheme="majorHAnsi" w:hAnsiTheme="majorHAnsi" w:eastAsiaTheme="majorEastAsia" w:cstheme="majorBidi"/>
      <w:i/>
      <w:iCs/>
      <w:color w:val="272727"/>
      <w:sz w:val="21"/>
      <w:szCs w:val="21"/>
    </w:rPr>
  </w:style>
  <w:style w:type="character" w:styleId="Standardnpsmoodstavce" w:default="1">
    <w:name w:val="Default Paragraph Font"/>
    <w:uiPriority w:val="1"/>
    <w:semiHidden/>
    <w:unhideWhenUsed/>
  </w:style>
  <w:style w:type="table" w:styleId="Normlntabulka" w:default="1">
    <w:name w:val="Normal Table"/>
    <w:uiPriority w:val="99"/>
    <w:semiHidden/>
    <w:unhideWhenUsed/>
    <w:tblPr>
      <w:tblInd w:w="0" w:type="dxa"/>
      <w:tblCellMar>
        <w:top w:w="0" w:type="dxa"/>
        <w:left w:w="108" w:type="dxa"/>
        <w:bottom w:w="0" w:type="dxa"/>
        <w:right w:w="108" w:type="dxa"/>
      </w:tblCellMar>
    </w:tblPr>
  </w:style>
  <w:style w:type="numbering" w:styleId="Bezseznamu" w:default="1">
    <w:name w:val="No List"/>
    <w:uiPriority w:val="99"/>
    <w:semiHidden/>
    <w:unhideWhenUsed/>
  </w:style>
  <w:style w:type="character" w:styleId="Nadpis1Char" w:customStyle="1">
    <w:name w:val="Nadpis 1 Char"/>
    <w:basedOn w:val="Standardnpsmoodstavce"/>
    <w:link w:val="Nadpis1"/>
    <w:uiPriority w:val="9"/>
    <w:rsid w:val="00D46A4E"/>
    <w:rPr>
      <w:rFonts w:eastAsiaTheme="majorEastAsia" w:cstheme="majorBidi"/>
      <w:bCs/>
      <w:color w:val="2F5496" w:themeColor="accent1" w:themeShade="BF"/>
      <w:sz w:val="32"/>
      <w:szCs w:val="32"/>
    </w:rPr>
  </w:style>
  <w:style w:type="paragraph" w:styleId="Odstavecseseznamem">
    <w:name w:val="List Paragraph"/>
    <w:basedOn w:val="Normln"/>
    <w:next w:val="Normln"/>
    <w:uiPriority w:val="34"/>
    <w:qFormat/>
    <w:rsid w:val="672451DB"/>
    <w:pPr>
      <w:keepNext/>
      <w:keepLines/>
      <w:tabs>
        <w:tab w:val="left" w:pos="1134"/>
      </w:tabs>
      <w:spacing w:after="120"/>
      <w:contextualSpacing/>
      <w:jc w:val="both"/>
    </w:pPr>
    <w:rPr>
      <w:rFonts w:ascii="Montserrat Light" w:hAnsi="Montserrat Light" w:eastAsiaTheme="minorEastAsia" w:cstheme="minorBidi"/>
      <w:color w:val="000000" w:themeColor="text1"/>
      <w:lang w:val="el-GR"/>
    </w:rPr>
  </w:style>
  <w:style w:type="paragraph" w:styleId="docdata" w:customStyle="1">
    <w:name w:val="docdata"/>
    <w:basedOn w:val="Normln"/>
    <w:uiPriority w:val="1"/>
    <w:rsid w:val="672451DB"/>
    <w:pPr>
      <w:spacing w:beforeAutospacing="1" w:afterAutospacing="1"/>
    </w:pPr>
    <w:rPr>
      <w:rFonts w:ascii="Times New Roman" w:hAnsi="Times New Roman" w:eastAsia="Times New Roman"/>
      <w:sz w:val="24"/>
      <w:szCs w:val="24"/>
      <w:lang w:val="en-US"/>
    </w:rPr>
  </w:style>
  <w:style w:type="character" w:styleId="1136" w:customStyle="1">
    <w:name w:val="1136"/>
    <w:basedOn w:val="Standardnpsmoodstavce"/>
    <w:rsid w:val="00C6448D"/>
  </w:style>
  <w:style w:type="character" w:styleId="2054" w:customStyle="1">
    <w:name w:val="2054"/>
    <w:basedOn w:val="Standardnpsmoodstavce"/>
    <w:rsid w:val="00C6448D"/>
  </w:style>
  <w:style w:type="paragraph" w:styleId="Zkladntext">
    <w:name w:val="Body Text"/>
    <w:basedOn w:val="Normln"/>
    <w:link w:val="ZkladntextChar"/>
    <w:uiPriority w:val="1"/>
    <w:qFormat/>
    <w:rsid w:val="672451DB"/>
    <w:pPr>
      <w:widowControl w:val="0"/>
      <w:ind w:left="100"/>
    </w:pPr>
    <w:rPr>
      <w:rFonts w:ascii="Calibri Light" w:hAnsi="Calibri Light" w:eastAsia="Calibri Light" w:cs="Calibri Light"/>
      <w:sz w:val="24"/>
      <w:szCs w:val="24"/>
    </w:rPr>
  </w:style>
  <w:style w:type="character" w:styleId="ZkladntextChar" w:customStyle="1">
    <w:name w:val="Základní text Char"/>
    <w:basedOn w:val="Standardnpsmoodstavce"/>
    <w:link w:val="Zkladntext"/>
    <w:uiPriority w:val="1"/>
    <w:rsid w:val="672451DB"/>
    <w:rPr>
      <w:rFonts w:ascii="Calibri Light" w:hAnsi="Calibri Light" w:eastAsia="Calibri Light" w:cs="Calibri Light"/>
      <w:noProof w:val="0"/>
      <w:sz w:val="24"/>
      <w:szCs w:val="24"/>
      <w:lang w:val="cs-CZ"/>
    </w:rPr>
  </w:style>
  <w:style w:type="character" w:styleId="Hypertextovodkaz">
    <w:name w:val="Hyperlink"/>
    <w:basedOn w:val="Standardnpsmoodstavce"/>
    <w:uiPriority w:val="99"/>
    <w:unhideWhenUsed/>
    <w:rsid w:val="00703A6D"/>
    <w:rPr>
      <w:color w:val="0563C1" w:themeColor="hyperlink"/>
      <w:u w:val="single"/>
    </w:rPr>
  </w:style>
  <w:style w:type="character" w:styleId="Nevyeenzmnka">
    <w:name w:val="Unresolved Mention"/>
    <w:basedOn w:val="Standardnpsmoodstavce"/>
    <w:uiPriority w:val="99"/>
    <w:semiHidden/>
    <w:unhideWhenUsed/>
    <w:rsid w:val="00703A6D"/>
    <w:rPr>
      <w:color w:val="605E5C"/>
      <w:shd w:val="clear" w:color="auto" w:fill="E1DFDD"/>
    </w:rPr>
  </w:style>
  <w:style w:type="paragraph" w:styleId="Nadpisobsahu">
    <w:name w:val="TOC Heading"/>
    <w:basedOn w:val="Nadpis1"/>
    <w:next w:val="Normln"/>
    <w:uiPriority w:val="39"/>
    <w:unhideWhenUsed/>
    <w:qFormat/>
    <w:rsid w:val="4AD69843"/>
    <w:rPr>
      <w:lang w:eastAsia="cs-CZ"/>
    </w:rPr>
  </w:style>
  <w:style w:type="paragraph" w:styleId="Obsah1">
    <w:name w:val="toc 1"/>
    <w:basedOn w:val="Normln"/>
    <w:next w:val="Normln"/>
    <w:uiPriority w:val="39"/>
    <w:unhideWhenUsed/>
    <w:rsid w:val="672451DB"/>
    <w:pPr>
      <w:spacing w:after="100"/>
    </w:pPr>
  </w:style>
  <w:style w:type="paragraph" w:styleId="Textpoznpodarou">
    <w:name w:val="footnote text"/>
    <w:basedOn w:val="Normln"/>
    <w:link w:val="TextpoznpodarouChar"/>
    <w:uiPriority w:val="99"/>
    <w:semiHidden/>
    <w:unhideWhenUsed/>
    <w:rsid w:val="672451DB"/>
    <w:rPr>
      <w:sz w:val="20"/>
      <w:szCs w:val="20"/>
    </w:rPr>
  </w:style>
  <w:style w:type="character" w:styleId="TextpoznpodarouChar" w:customStyle="1">
    <w:name w:val="Text pozn. pod čarou Char"/>
    <w:basedOn w:val="Standardnpsmoodstavce"/>
    <w:link w:val="Textpoznpodarou"/>
    <w:uiPriority w:val="99"/>
    <w:semiHidden/>
    <w:rsid w:val="672451DB"/>
    <w:rPr>
      <w:rFonts w:ascii="Calibri" w:hAnsi="Calibri" w:eastAsia="Calibri" w:cs="Times New Roman"/>
      <w:noProof w:val="0"/>
      <w:sz w:val="20"/>
      <w:szCs w:val="20"/>
      <w:lang w:val="cs-CZ"/>
    </w:rPr>
  </w:style>
  <w:style w:type="character" w:styleId="Znakapoznpodarou">
    <w:name w:val="footnote reference"/>
    <w:basedOn w:val="Standardnpsmoodstavce"/>
    <w:uiPriority w:val="99"/>
    <w:semiHidden/>
    <w:unhideWhenUsed/>
    <w:rsid w:val="00B913D0"/>
    <w:rPr>
      <w:vertAlign w:val="superscript"/>
    </w:rPr>
  </w:style>
  <w:style w:type="character" w:styleId="Nadpis2Char" w:customStyle="1">
    <w:name w:val="Nadpis 2 Char"/>
    <w:basedOn w:val="Standardnpsmoodstavce"/>
    <w:link w:val="Nadpis2"/>
    <w:uiPriority w:val="9"/>
    <w:rsid w:val="672451DB"/>
    <w:rPr>
      <w:rFonts w:asciiTheme="majorHAnsi" w:hAnsiTheme="majorHAnsi" w:eastAsiaTheme="majorEastAsia" w:cstheme="majorBidi"/>
      <w:noProof w:val="0"/>
      <w:color w:val="2F5496" w:themeColor="accent1" w:themeShade="BF"/>
      <w:sz w:val="26"/>
      <w:szCs w:val="26"/>
      <w:lang w:val="cs-CZ"/>
    </w:rPr>
  </w:style>
  <w:style w:type="paragraph" w:styleId="Zhlav">
    <w:name w:val="header"/>
    <w:basedOn w:val="Normln"/>
    <w:link w:val="ZhlavChar"/>
    <w:uiPriority w:val="99"/>
    <w:unhideWhenUsed/>
    <w:rsid w:val="672451DB"/>
    <w:pPr>
      <w:tabs>
        <w:tab w:val="center" w:pos="4536"/>
        <w:tab w:val="right" w:pos="9072"/>
      </w:tabs>
    </w:pPr>
  </w:style>
  <w:style w:type="character" w:styleId="ZhlavChar" w:customStyle="1">
    <w:name w:val="Záhlaví Char"/>
    <w:basedOn w:val="Standardnpsmoodstavce"/>
    <w:link w:val="Zhlav"/>
    <w:uiPriority w:val="99"/>
    <w:rsid w:val="672451DB"/>
    <w:rPr>
      <w:rFonts w:ascii="Calibri" w:hAnsi="Calibri" w:eastAsia="Calibri" w:cs="Times New Roman"/>
      <w:noProof w:val="0"/>
      <w:lang w:val="cs-CZ"/>
    </w:rPr>
  </w:style>
  <w:style w:type="paragraph" w:styleId="Zpat">
    <w:name w:val="footer"/>
    <w:basedOn w:val="Normln"/>
    <w:link w:val="ZpatChar"/>
    <w:uiPriority w:val="99"/>
    <w:unhideWhenUsed/>
    <w:rsid w:val="672451DB"/>
    <w:pPr>
      <w:tabs>
        <w:tab w:val="center" w:pos="4536"/>
        <w:tab w:val="right" w:pos="9072"/>
      </w:tabs>
    </w:pPr>
  </w:style>
  <w:style w:type="character" w:styleId="ZpatChar" w:customStyle="1">
    <w:name w:val="Zápatí Char"/>
    <w:basedOn w:val="Standardnpsmoodstavce"/>
    <w:link w:val="Zpat"/>
    <w:uiPriority w:val="99"/>
    <w:rsid w:val="672451DB"/>
    <w:rPr>
      <w:rFonts w:ascii="Calibri" w:hAnsi="Calibri" w:eastAsia="Calibri" w:cs="Times New Roman"/>
      <w:noProof w:val="0"/>
      <w:lang w:val="cs-CZ"/>
    </w:rPr>
  </w:style>
  <w:style w:type="paragraph" w:styleId="Nzev">
    <w:name w:val="Title"/>
    <w:basedOn w:val="Normln"/>
    <w:next w:val="Normln"/>
    <w:link w:val="NzevChar"/>
    <w:uiPriority w:val="10"/>
    <w:qFormat/>
    <w:rsid w:val="672451DB"/>
    <w:pPr>
      <w:contextualSpacing/>
    </w:pPr>
    <w:rPr>
      <w:rFonts w:asciiTheme="majorHAnsi" w:hAnsiTheme="majorHAnsi" w:eastAsiaTheme="majorEastAsia" w:cstheme="majorBidi"/>
      <w:sz w:val="56"/>
      <w:szCs w:val="56"/>
    </w:rPr>
  </w:style>
  <w:style w:type="paragraph" w:styleId="Podnadpis">
    <w:name w:val="Subtitle"/>
    <w:basedOn w:val="Normln"/>
    <w:next w:val="Normln"/>
    <w:link w:val="PodnadpisChar"/>
    <w:uiPriority w:val="11"/>
    <w:qFormat/>
    <w:rsid w:val="672451DB"/>
    <w:rPr>
      <w:rFonts w:eastAsiaTheme="minorEastAsia"/>
      <w:color w:val="5A5A5A"/>
    </w:rPr>
  </w:style>
  <w:style w:type="paragraph" w:styleId="Citt">
    <w:name w:val="Quote"/>
    <w:basedOn w:val="Normln"/>
    <w:next w:val="Normln"/>
    <w:link w:val="CittChar"/>
    <w:uiPriority w:val="29"/>
    <w:qFormat/>
    <w:rsid w:val="672451DB"/>
    <w:pPr>
      <w:spacing w:before="200"/>
      <w:ind w:left="864" w:right="864"/>
      <w:jc w:val="center"/>
    </w:pPr>
    <w:rPr>
      <w:i/>
      <w:iCs/>
    </w:rPr>
  </w:style>
  <w:style w:type="paragraph" w:styleId="Vrazncitt">
    <w:name w:val="Intense Quote"/>
    <w:basedOn w:val="Normln"/>
    <w:next w:val="Normln"/>
    <w:link w:val="VrazncittChar"/>
    <w:uiPriority w:val="30"/>
    <w:qFormat/>
    <w:rsid w:val="672451DB"/>
    <w:pPr>
      <w:spacing w:before="360" w:after="360"/>
      <w:ind w:left="864" w:right="864"/>
      <w:jc w:val="center"/>
    </w:pPr>
    <w:rPr>
      <w:i/>
      <w:iCs/>
      <w:color w:val="4472C4" w:themeColor="accent1"/>
    </w:rPr>
  </w:style>
  <w:style w:type="character" w:styleId="Nadpis3Char" w:customStyle="1">
    <w:name w:val="Nadpis 3 Char"/>
    <w:basedOn w:val="Standardnpsmoodstavce"/>
    <w:link w:val="Nadpis3"/>
    <w:uiPriority w:val="9"/>
    <w:rsid w:val="672451DB"/>
    <w:rPr>
      <w:rFonts w:asciiTheme="majorHAnsi" w:hAnsiTheme="majorHAnsi" w:eastAsiaTheme="majorEastAsia" w:cstheme="majorBidi"/>
      <w:noProof w:val="0"/>
      <w:color w:val="1F3763"/>
      <w:sz w:val="24"/>
      <w:szCs w:val="24"/>
      <w:lang w:val="cs-CZ"/>
    </w:rPr>
  </w:style>
  <w:style w:type="character" w:styleId="Nadpis4Char" w:customStyle="1">
    <w:name w:val="Nadpis 4 Char"/>
    <w:basedOn w:val="Standardnpsmoodstavce"/>
    <w:link w:val="Nadpis4"/>
    <w:uiPriority w:val="9"/>
    <w:rsid w:val="672451DB"/>
    <w:rPr>
      <w:rFonts w:asciiTheme="majorHAnsi" w:hAnsiTheme="majorHAnsi" w:eastAsiaTheme="majorEastAsia" w:cstheme="majorBidi"/>
      <w:i/>
      <w:iCs/>
      <w:noProof w:val="0"/>
      <w:color w:val="2F5496" w:themeColor="accent1" w:themeShade="BF"/>
      <w:lang w:val="cs-CZ"/>
    </w:rPr>
  </w:style>
  <w:style w:type="character" w:styleId="Nadpis5Char" w:customStyle="1">
    <w:name w:val="Nadpis 5 Char"/>
    <w:basedOn w:val="Standardnpsmoodstavce"/>
    <w:link w:val="Nadpis5"/>
    <w:uiPriority w:val="9"/>
    <w:rsid w:val="672451DB"/>
    <w:rPr>
      <w:rFonts w:asciiTheme="majorHAnsi" w:hAnsiTheme="majorHAnsi" w:eastAsiaTheme="majorEastAsia" w:cstheme="majorBidi"/>
      <w:noProof w:val="0"/>
      <w:color w:val="2F5496" w:themeColor="accent1" w:themeShade="BF"/>
      <w:lang w:val="cs-CZ"/>
    </w:rPr>
  </w:style>
  <w:style w:type="character" w:styleId="Nadpis6Char" w:customStyle="1">
    <w:name w:val="Nadpis 6 Char"/>
    <w:basedOn w:val="Standardnpsmoodstavce"/>
    <w:link w:val="Nadpis6"/>
    <w:uiPriority w:val="9"/>
    <w:rsid w:val="672451DB"/>
    <w:rPr>
      <w:rFonts w:asciiTheme="majorHAnsi" w:hAnsiTheme="majorHAnsi" w:eastAsiaTheme="majorEastAsia" w:cstheme="majorBidi"/>
      <w:noProof w:val="0"/>
      <w:color w:val="1F3763"/>
      <w:lang w:val="cs-CZ"/>
    </w:rPr>
  </w:style>
  <w:style w:type="character" w:styleId="Nadpis7Char" w:customStyle="1">
    <w:name w:val="Nadpis 7 Char"/>
    <w:basedOn w:val="Standardnpsmoodstavce"/>
    <w:link w:val="Nadpis7"/>
    <w:uiPriority w:val="9"/>
    <w:rsid w:val="672451DB"/>
    <w:rPr>
      <w:rFonts w:asciiTheme="majorHAnsi" w:hAnsiTheme="majorHAnsi" w:eastAsiaTheme="majorEastAsia" w:cstheme="majorBidi"/>
      <w:i/>
      <w:iCs/>
      <w:noProof w:val="0"/>
      <w:color w:val="1F3763"/>
      <w:lang w:val="cs-CZ"/>
    </w:rPr>
  </w:style>
  <w:style w:type="character" w:styleId="Nadpis8Char" w:customStyle="1">
    <w:name w:val="Nadpis 8 Char"/>
    <w:basedOn w:val="Standardnpsmoodstavce"/>
    <w:link w:val="Nadpis8"/>
    <w:uiPriority w:val="9"/>
    <w:rsid w:val="672451DB"/>
    <w:rPr>
      <w:rFonts w:asciiTheme="majorHAnsi" w:hAnsiTheme="majorHAnsi" w:eastAsiaTheme="majorEastAsia" w:cstheme="majorBidi"/>
      <w:noProof w:val="0"/>
      <w:color w:val="272727"/>
      <w:sz w:val="21"/>
      <w:szCs w:val="21"/>
      <w:lang w:val="cs-CZ"/>
    </w:rPr>
  </w:style>
  <w:style w:type="character" w:styleId="Nadpis9Char" w:customStyle="1">
    <w:name w:val="Nadpis 9 Char"/>
    <w:basedOn w:val="Standardnpsmoodstavce"/>
    <w:link w:val="Nadpis9"/>
    <w:uiPriority w:val="9"/>
    <w:rsid w:val="672451DB"/>
    <w:rPr>
      <w:rFonts w:asciiTheme="majorHAnsi" w:hAnsiTheme="majorHAnsi" w:eastAsiaTheme="majorEastAsia" w:cstheme="majorBidi"/>
      <w:i/>
      <w:iCs/>
      <w:noProof w:val="0"/>
      <w:color w:val="272727"/>
      <w:sz w:val="21"/>
      <w:szCs w:val="21"/>
      <w:lang w:val="cs-CZ"/>
    </w:rPr>
  </w:style>
  <w:style w:type="character" w:styleId="NzevChar" w:customStyle="1">
    <w:name w:val="Název Char"/>
    <w:basedOn w:val="Standardnpsmoodstavce"/>
    <w:link w:val="Nzev"/>
    <w:uiPriority w:val="10"/>
    <w:rsid w:val="672451DB"/>
    <w:rPr>
      <w:rFonts w:asciiTheme="majorHAnsi" w:hAnsiTheme="majorHAnsi" w:eastAsiaTheme="majorEastAsia" w:cstheme="majorBidi"/>
      <w:noProof w:val="0"/>
      <w:sz w:val="56"/>
      <w:szCs w:val="56"/>
      <w:lang w:val="cs-CZ"/>
    </w:rPr>
  </w:style>
  <w:style w:type="character" w:styleId="PodnadpisChar" w:customStyle="1">
    <w:name w:val="Podnadpis Char"/>
    <w:basedOn w:val="Standardnpsmoodstavce"/>
    <w:link w:val="Podnadpis"/>
    <w:uiPriority w:val="11"/>
    <w:rsid w:val="672451DB"/>
    <w:rPr>
      <w:rFonts w:asciiTheme="minorHAnsi" w:hAnsiTheme="minorHAnsi" w:eastAsiaTheme="minorEastAsia" w:cstheme="minorBidi"/>
      <w:noProof w:val="0"/>
      <w:color w:val="5A5A5A"/>
      <w:lang w:val="cs-CZ"/>
    </w:rPr>
  </w:style>
  <w:style w:type="character" w:styleId="CittChar" w:customStyle="1">
    <w:name w:val="Citát Char"/>
    <w:basedOn w:val="Standardnpsmoodstavce"/>
    <w:link w:val="Citt"/>
    <w:uiPriority w:val="29"/>
    <w:rsid w:val="672451DB"/>
    <w:rPr>
      <w:i/>
      <w:iCs/>
      <w:noProof w:val="0"/>
      <w:color w:val="404040" w:themeColor="text1" w:themeTint="BF"/>
      <w:lang w:val="cs-CZ"/>
    </w:rPr>
  </w:style>
  <w:style w:type="character" w:styleId="VrazncittChar" w:customStyle="1">
    <w:name w:val="Výrazný citát Char"/>
    <w:basedOn w:val="Standardnpsmoodstavce"/>
    <w:link w:val="Vrazncitt"/>
    <w:uiPriority w:val="30"/>
    <w:rsid w:val="672451DB"/>
    <w:rPr>
      <w:i/>
      <w:iCs/>
      <w:noProof w:val="0"/>
      <w:color w:val="4472C4" w:themeColor="accent1"/>
      <w:lang w:val="cs-CZ"/>
    </w:rPr>
  </w:style>
  <w:style w:type="paragraph" w:styleId="Obsah2">
    <w:name w:val="toc 2"/>
    <w:basedOn w:val="Normln"/>
    <w:next w:val="Normln"/>
    <w:uiPriority w:val="39"/>
    <w:unhideWhenUsed/>
    <w:rsid w:val="672451DB"/>
    <w:pPr>
      <w:spacing w:after="100"/>
      <w:ind w:left="220"/>
    </w:pPr>
  </w:style>
  <w:style w:type="paragraph" w:styleId="Obsah3">
    <w:name w:val="toc 3"/>
    <w:basedOn w:val="Normln"/>
    <w:next w:val="Normln"/>
    <w:uiPriority w:val="39"/>
    <w:unhideWhenUsed/>
    <w:rsid w:val="672451DB"/>
    <w:pPr>
      <w:spacing w:after="100"/>
      <w:ind w:left="440"/>
    </w:pPr>
  </w:style>
  <w:style w:type="paragraph" w:styleId="Obsah4">
    <w:name w:val="toc 4"/>
    <w:basedOn w:val="Normln"/>
    <w:next w:val="Normln"/>
    <w:uiPriority w:val="39"/>
    <w:unhideWhenUsed/>
    <w:rsid w:val="672451DB"/>
    <w:pPr>
      <w:spacing w:after="100"/>
      <w:ind w:left="660"/>
    </w:pPr>
  </w:style>
  <w:style w:type="paragraph" w:styleId="Obsah5">
    <w:name w:val="toc 5"/>
    <w:basedOn w:val="Normln"/>
    <w:next w:val="Normln"/>
    <w:uiPriority w:val="39"/>
    <w:unhideWhenUsed/>
    <w:rsid w:val="672451DB"/>
    <w:pPr>
      <w:spacing w:after="100"/>
      <w:ind w:left="880"/>
    </w:pPr>
  </w:style>
  <w:style w:type="paragraph" w:styleId="Obsah6">
    <w:name w:val="toc 6"/>
    <w:basedOn w:val="Normln"/>
    <w:next w:val="Normln"/>
    <w:uiPriority w:val="39"/>
    <w:unhideWhenUsed/>
    <w:rsid w:val="672451DB"/>
    <w:pPr>
      <w:spacing w:after="100"/>
      <w:ind w:left="1100"/>
    </w:pPr>
  </w:style>
  <w:style w:type="paragraph" w:styleId="Obsah7">
    <w:name w:val="toc 7"/>
    <w:basedOn w:val="Normln"/>
    <w:next w:val="Normln"/>
    <w:uiPriority w:val="39"/>
    <w:unhideWhenUsed/>
    <w:rsid w:val="672451DB"/>
    <w:pPr>
      <w:spacing w:after="100"/>
      <w:ind w:left="1320"/>
    </w:pPr>
  </w:style>
  <w:style w:type="paragraph" w:styleId="Obsah8">
    <w:name w:val="toc 8"/>
    <w:basedOn w:val="Normln"/>
    <w:next w:val="Normln"/>
    <w:uiPriority w:val="39"/>
    <w:unhideWhenUsed/>
    <w:rsid w:val="672451DB"/>
    <w:pPr>
      <w:spacing w:after="100"/>
      <w:ind w:left="1540"/>
    </w:pPr>
  </w:style>
  <w:style w:type="paragraph" w:styleId="Obsah9">
    <w:name w:val="toc 9"/>
    <w:basedOn w:val="Normln"/>
    <w:next w:val="Normln"/>
    <w:uiPriority w:val="39"/>
    <w:unhideWhenUsed/>
    <w:rsid w:val="672451DB"/>
    <w:pPr>
      <w:spacing w:after="100"/>
      <w:ind w:left="1760"/>
    </w:pPr>
  </w:style>
  <w:style w:type="paragraph" w:styleId="Textvysvtlivek">
    <w:name w:val="endnote text"/>
    <w:basedOn w:val="Normln"/>
    <w:link w:val="TextvysvtlivekChar"/>
    <w:uiPriority w:val="99"/>
    <w:semiHidden/>
    <w:unhideWhenUsed/>
    <w:rsid w:val="672451DB"/>
    <w:rPr>
      <w:sz w:val="20"/>
      <w:szCs w:val="20"/>
    </w:rPr>
  </w:style>
  <w:style w:type="character" w:styleId="TextvysvtlivekChar" w:customStyle="1">
    <w:name w:val="Text vysvětlivek Char"/>
    <w:basedOn w:val="Standardnpsmoodstavce"/>
    <w:link w:val="Textvysvtlivek"/>
    <w:uiPriority w:val="99"/>
    <w:semiHidden/>
    <w:rsid w:val="672451DB"/>
    <w:rPr>
      <w:noProof w:val="0"/>
      <w:sz w:val="20"/>
      <w:szCs w:val="20"/>
      <w:lang w:val="cs-CZ"/>
    </w:rPr>
  </w:style>
  <w:style w:type="character" w:styleId="Odkaznakoment">
    <w:name w:val="annotation reference"/>
    <w:basedOn w:val="Standardnpsmoodstavce"/>
    <w:uiPriority w:val="99"/>
    <w:semiHidden/>
    <w:unhideWhenUsed/>
    <w:rsid w:val="001E0F9F"/>
    <w:rPr>
      <w:sz w:val="16"/>
      <w:szCs w:val="16"/>
    </w:rPr>
  </w:style>
  <w:style w:type="paragraph" w:styleId="Textkomente">
    <w:name w:val="annotation text"/>
    <w:basedOn w:val="Normln"/>
    <w:link w:val="TextkomenteChar"/>
    <w:uiPriority w:val="99"/>
    <w:unhideWhenUsed/>
    <w:rsid w:val="001E0F9F"/>
    <w:pPr>
      <w:spacing w:line="240" w:lineRule="auto"/>
    </w:pPr>
    <w:rPr>
      <w:sz w:val="20"/>
      <w:szCs w:val="20"/>
    </w:rPr>
  </w:style>
  <w:style w:type="character" w:styleId="TextkomenteChar" w:customStyle="1">
    <w:name w:val="Text komentáře Char"/>
    <w:basedOn w:val="Standardnpsmoodstavce"/>
    <w:link w:val="Textkomente"/>
    <w:uiPriority w:val="99"/>
    <w:rsid w:val="001E0F9F"/>
    <w:rPr>
      <w:rFonts w:cs="Times New Roman"/>
      <w:sz w:val="20"/>
      <w:szCs w:val="20"/>
    </w:rPr>
  </w:style>
  <w:style w:type="paragraph" w:styleId="Pedmtkomente">
    <w:name w:val="annotation subject"/>
    <w:basedOn w:val="Textkomente"/>
    <w:next w:val="Textkomente"/>
    <w:link w:val="PedmtkomenteChar"/>
    <w:uiPriority w:val="99"/>
    <w:semiHidden/>
    <w:unhideWhenUsed/>
    <w:rsid w:val="001E0F9F"/>
    <w:rPr>
      <w:b/>
      <w:bCs/>
    </w:rPr>
  </w:style>
  <w:style w:type="character" w:styleId="PedmtkomenteChar" w:customStyle="1">
    <w:name w:val="Předmět komentáře Char"/>
    <w:basedOn w:val="TextkomenteChar"/>
    <w:link w:val="Pedmtkomente"/>
    <w:uiPriority w:val="99"/>
    <w:semiHidden/>
    <w:rsid w:val="001E0F9F"/>
    <w:rPr>
      <w:rFonts w:cs="Times New Roman"/>
      <w:b/>
      <w:bCs/>
      <w:sz w:val="20"/>
      <w:szCs w:val="20"/>
    </w:rPr>
  </w:style>
  <w:style w:type="paragraph" w:styleId="Revize">
    <w:name w:val="Revision"/>
    <w:hidden/>
    <w:uiPriority w:val="99"/>
    <w:semiHidden/>
    <w:rsid w:val="001E0F9F"/>
    <w:pPr>
      <w:spacing w:after="0" w:line="240" w:lineRule="auto"/>
    </w:pPr>
    <w:rPr>
      <w:rFonts w:cs="Times New Roman"/>
    </w:rPr>
  </w:style>
  <w:style w:type="paragraph" w:styleId="Textbubliny">
    <w:name w:val="Balloon Text"/>
    <w:basedOn w:val="Normln"/>
    <w:link w:val="TextbublinyChar"/>
    <w:uiPriority w:val="99"/>
    <w:semiHidden/>
    <w:unhideWhenUsed/>
    <w:rsid w:val="00076D42"/>
    <w:pPr>
      <w:spacing w:line="240" w:lineRule="auto"/>
    </w:pPr>
    <w:rPr>
      <w:rFonts w:ascii="Segoe UI" w:hAnsi="Segoe UI" w:cs="Segoe UI"/>
      <w:sz w:val="18"/>
      <w:szCs w:val="18"/>
    </w:rPr>
  </w:style>
  <w:style w:type="character" w:styleId="TextbublinyChar" w:customStyle="1">
    <w:name w:val="Text bubliny Char"/>
    <w:basedOn w:val="Standardnpsmoodstavce"/>
    <w:link w:val="Textbubliny"/>
    <w:uiPriority w:val="99"/>
    <w:semiHidden/>
    <w:rsid w:val="00076D42"/>
    <w:rPr>
      <w:rFonts w:ascii="Segoe UI" w:hAnsi="Segoe UI" w:cs="Segoe UI"/>
      <w:sz w:val="18"/>
      <w:szCs w:val="18"/>
    </w:rPr>
  </w:style>
  <w:style w:type="paragraph" w:styleId="Bezmezer">
    <w:name w:val="No Spacing"/>
    <w:link w:val="BezmezerChar"/>
    <w:uiPriority w:val="1"/>
    <w:qFormat/>
    <w:rsid w:val="004E49CB"/>
    <w:pPr>
      <w:spacing w:after="0" w:line="240" w:lineRule="auto"/>
    </w:pPr>
    <w:rPr>
      <w:rFonts w:eastAsiaTheme="minorEastAsia"/>
      <w:lang w:eastAsia="cs-CZ"/>
    </w:rPr>
  </w:style>
  <w:style w:type="character" w:styleId="BezmezerChar" w:customStyle="1">
    <w:name w:val="Bez mezer Char"/>
    <w:basedOn w:val="Standardnpsmoodstavce"/>
    <w:link w:val="Bezmezer"/>
    <w:uiPriority w:val="1"/>
    <w:rsid w:val="004E49CB"/>
    <w:rPr>
      <w:rFonts w:eastAsiaTheme="minorEastAsia"/>
      <w:lang w:eastAsia="cs-CZ"/>
    </w:rPr>
  </w:style>
  <w:style w:type="character" w:styleId="slostrnky">
    <w:name w:val="page number"/>
    <w:basedOn w:val="Standardnpsmoodstavce"/>
    <w:uiPriority w:val="99"/>
    <w:unhideWhenUsed/>
    <w:rsid w:val="002100F2"/>
  </w:style>
  <w:style w:type="character" w:styleId="Sledovanodkaz">
    <w:name w:val="FollowedHyperlink"/>
    <w:basedOn w:val="Standardnpsmoodstavce"/>
    <w:uiPriority w:val="99"/>
    <w:semiHidden/>
    <w:unhideWhenUsed/>
    <w:rsid w:val="003E4772"/>
    <w:rPr>
      <w:color w:val="954F72" w:themeColor="followedHyperlink"/>
      <w:u w:val="single"/>
    </w:rPr>
  </w:style>
  <w:style w:type="paragraph" w:styleId="Default" w:customStyle="1">
    <w:name w:val="Default"/>
    <w:rsid w:val="002C1C1A"/>
    <w:pPr>
      <w:autoSpaceDE w:val="0"/>
      <w:autoSpaceDN w:val="0"/>
      <w:adjustRightInd w:val="0"/>
      <w:spacing w:after="0" w:line="240" w:lineRule="auto"/>
    </w:pPr>
    <w:rPr>
      <w:rFonts w:ascii="EC Square Sans Pro" w:hAnsi="EC Square Sans Pro" w:cs="EC Squar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8681">
      <w:bodyDiv w:val="1"/>
      <w:marLeft w:val="0"/>
      <w:marRight w:val="0"/>
      <w:marTop w:val="0"/>
      <w:marBottom w:val="0"/>
      <w:divBdr>
        <w:top w:val="none" w:sz="0" w:space="0" w:color="auto"/>
        <w:left w:val="none" w:sz="0" w:space="0" w:color="auto"/>
        <w:bottom w:val="none" w:sz="0" w:space="0" w:color="auto"/>
        <w:right w:val="none" w:sz="0" w:space="0" w:color="auto"/>
      </w:divBdr>
    </w:div>
    <w:div w:id="489830704">
      <w:bodyDiv w:val="1"/>
      <w:marLeft w:val="0"/>
      <w:marRight w:val="0"/>
      <w:marTop w:val="0"/>
      <w:marBottom w:val="0"/>
      <w:divBdr>
        <w:top w:val="none" w:sz="0" w:space="0" w:color="auto"/>
        <w:left w:val="none" w:sz="0" w:space="0" w:color="auto"/>
        <w:bottom w:val="none" w:sz="0" w:space="0" w:color="auto"/>
        <w:right w:val="none" w:sz="0" w:space="0" w:color="auto"/>
      </w:divBdr>
    </w:div>
    <w:div w:id="673918905">
      <w:bodyDiv w:val="1"/>
      <w:marLeft w:val="0"/>
      <w:marRight w:val="0"/>
      <w:marTop w:val="0"/>
      <w:marBottom w:val="0"/>
      <w:divBdr>
        <w:top w:val="none" w:sz="0" w:space="0" w:color="auto"/>
        <w:left w:val="none" w:sz="0" w:space="0" w:color="auto"/>
        <w:bottom w:val="none" w:sz="0" w:space="0" w:color="auto"/>
        <w:right w:val="none" w:sz="0" w:space="0" w:color="auto"/>
      </w:divBdr>
    </w:div>
    <w:div w:id="1407461644">
      <w:bodyDiv w:val="1"/>
      <w:marLeft w:val="0"/>
      <w:marRight w:val="0"/>
      <w:marTop w:val="0"/>
      <w:marBottom w:val="0"/>
      <w:divBdr>
        <w:top w:val="none" w:sz="0" w:space="0" w:color="auto"/>
        <w:left w:val="none" w:sz="0" w:space="0" w:color="auto"/>
        <w:bottom w:val="none" w:sz="0" w:space="0" w:color="auto"/>
        <w:right w:val="none" w:sz="0" w:space="0" w:color="auto"/>
      </w:divBdr>
    </w:div>
    <w:div w:id="1586843813">
      <w:bodyDiv w:val="1"/>
      <w:marLeft w:val="0"/>
      <w:marRight w:val="0"/>
      <w:marTop w:val="0"/>
      <w:marBottom w:val="0"/>
      <w:divBdr>
        <w:top w:val="none" w:sz="0" w:space="0" w:color="auto"/>
        <w:left w:val="none" w:sz="0" w:space="0" w:color="auto"/>
        <w:bottom w:val="none" w:sz="0" w:space="0" w:color="auto"/>
        <w:right w:val="none" w:sz="0" w:space="0" w:color="auto"/>
      </w:divBdr>
    </w:div>
    <w:div w:id="1658801463">
      <w:bodyDiv w:val="1"/>
      <w:marLeft w:val="0"/>
      <w:marRight w:val="0"/>
      <w:marTop w:val="0"/>
      <w:marBottom w:val="0"/>
      <w:divBdr>
        <w:top w:val="none" w:sz="0" w:space="0" w:color="auto"/>
        <w:left w:val="none" w:sz="0" w:space="0" w:color="auto"/>
        <w:bottom w:val="none" w:sz="0" w:space="0" w:color="auto"/>
        <w:right w:val="none" w:sz="0" w:space="0" w:color="auto"/>
      </w:divBdr>
    </w:div>
    <w:div w:id="1779400469">
      <w:bodyDiv w:val="1"/>
      <w:marLeft w:val="0"/>
      <w:marRight w:val="0"/>
      <w:marTop w:val="0"/>
      <w:marBottom w:val="0"/>
      <w:divBdr>
        <w:top w:val="none" w:sz="0" w:space="0" w:color="auto"/>
        <w:left w:val="none" w:sz="0" w:space="0" w:color="auto"/>
        <w:bottom w:val="none" w:sz="0" w:space="0" w:color="auto"/>
        <w:right w:val="none" w:sz="0" w:space="0" w:color="auto"/>
      </w:divBdr>
    </w:div>
    <w:div w:id="1865944958">
      <w:bodyDiv w:val="1"/>
      <w:marLeft w:val="0"/>
      <w:marRight w:val="0"/>
      <w:marTop w:val="0"/>
      <w:marBottom w:val="0"/>
      <w:divBdr>
        <w:top w:val="none" w:sz="0" w:space="0" w:color="auto"/>
        <w:left w:val="none" w:sz="0" w:space="0" w:color="auto"/>
        <w:bottom w:val="none" w:sz="0" w:space="0" w:color="auto"/>
        <w:right w:val="none" w:sz="0" w:space="0" w:color="auto"/>
      </w:divBdr>
    </w:div>
    <w:div w:id="207068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image" Target="media/image2.png" Id="rId13" /><Relationship Type="http://schemas.openxmlformats.org/officeDocument/2006/relationships/hyperlink" Target="https://ec.europa.eu/newsroom/repository/document/2021-46/C_2021_7914_1_EN_annexe_acte_autonome_cp_part1_v3_x3qnsqH6g4B4JabSGBy9UatCRc8_81099.pdf"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tyles" Target="styles.xml" Id="rId7" /><Relationship Type="http://schemas.openxmlformats.org/officeDocument/2006/relationships/endnotes" Target="endnotes.xml" Id="rId12" /><Relationship Type="http://schemas.openxmlformats.org/officeDocument/2006/relationships/hyperlink" Target="https://ec.europa.eu/info/funding-tenders/opportunities/portal/screen/opportunities/topic-details/digital-2022-cloud-ai-02-tef-manuf"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libor.stepanec@vsb.cz"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otnotes" Target="foot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mailto:zbynek.ondra@ceitec.vutbr.cz" TargetMode="External" Id="rId15" /><Relationship Type="http://schemas.openxmlformats.org/officeDocument/2006/relationships/header" Target="header3.xml" Id="rId23" /><Relationship Type="http://schemas.microsoft.com/office/2018/08/relationships/commentsExtensible" Target="commentsExtensible.xml" Id="rId28"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mailto:ondrej.beranek@cvut.cz" TargetMode="External" Id="rId14" /><Relationship Type="http://schemas.openxmlformats.org/officeDocument/2006/relationships/footer" Target="footer2.xm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3" Type="http://schemas.openxmlformats.org/officeDocument/2006/relationships/hyperlink" Target="https://www.mpo.gov.cz/assets/cz/podnikani/podpora-vyzkumu-a-vyvoje/2023/4/CFF-PP3_5-VS_ZD_Pr-X_Pruvodce_oblast_stretu_zajmu_dle_cl-_61_FN_pro_NPO_v2-1.pdf" TargetMode="External"/><Relationship Id="rId2" Type="http://schemas.openxmlformats.org/officeDocument/2006/relationships/hyperlink" Target="https://ec.europa.eu/newsroom/repository/document/2021-46/C_2021_7914_1_EN_annexe_acte_autonome_cp_part1_v3_x3qnsqH6g4B4JabSGBy9UatCRc8_81099.pdf" TargetMode="External"/><Relationship Id="rId1" Type="http://schemas.openxmlformats.org/officeDocument/2006/relationships/hyperlink" Target="https://ec.europa.eu/info/funding-tenders/opportunities/docs/2021-2027/digital/guidance/list-3rd-country-participation_digital_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7D979FD16945CA98395AE555813CBB"/>
        <w:category>
          <w:name w:val="Obecné"/>
          <w:gallery w:val="placeholder"/>
        </w:category>
        <w:types>
          <w:type w:val="bbPlcHdr"/>
        </w:types>
        <w:behaviors>
          <w:behavior w:val="content"/>
        </w:behaviors>
        <w:guid w:val="{F4CF95FF-96CA-4A18-AD2D-39889E41311D}"/>
      </w:docPartPr>
      <w:docPartBody>
        <w:p w:rsidR="00654018" w:rsidP="003C7022" w:rsidRDefault="003C7022">
          <w:pPr>
            <w:pStyle w:val="127D979FD16945CA98395AE555813CBB"/>
          </w:pPr>
          <w:r>
            <w:rPr>
              <w:color w:val="4472C4" w:themeColor="accent1"/>
              <w:sz w:val="28"/>
              <w:szCs w:val="28"/>
            </w:rPr>
            <w:t>[Jméno autora]</w:t>
          </w:r>
        </w:p>
      </w:docPartBody>
    </w:docPart>
    <w:docPart>
      <w:docPartPr>
        <w:name w:val="FFF4C2729F1C487E9A77965FF564B75D"/>
        <w:category>
          <w:name w:val="Obecné"/>
          <w:gallery w:val="placeholder"/>
        </w:category>
        <w:types>
          <w:type w:val="bbPlcHdr"/>
        </w:types>
        <w:behaviors>
          <w:behavior w:val="content"/>
        </w:behaviors>
        <w:guid w:val="{85C7B869-4D3C-439F-8E6E-92902A920B51}"/>
      </w:docPartPr>
      <w:docPartBody>
        <w:p w:rsidR="00654018" w:rsidP="003C7022" w:rsidRDefault="003C7022">
          <w:pPr>
            <w:pStyle w:val="FFF4C2729F1C487E9A77965FF564B75D"/>
          </w:pPr>
          <w:r>
            <w:rPr>
              <w:color w:val="4472C4" w:themeColor="accent1"/>
              <w:sz w:val="28"/>
              <w:szCs w:val="2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quot;Courier New&quot;">
    <w:altName w:val="Cambria"/>
    <w:panose1 w:val="00000000000000000000"/>
    <w:charset w:val="00"/>
    <w:family w:val="roman"/>
    <w:notTrueType/>
    <w:pitch w:val="default"/>
  </w:font>
  <w:font w:name="Montserrat Light">
    <w:altName w:val="Calibri"/>
    <w:charset w:val="EE"/>
    <w:family w:val="auto"/>
    <w:pitch w:val="variable"/>
    <w:sig w:usb0="2000020F" w:usb1="00000003" w:usb2="00000000" w:usb3="00000000" w:csb0="00000197" w:csb1="00000000"/>
  </w:font>
  <w:font w:name="Segoe UI">
    <w:panose1 w:val="020B0502040204020203"/>
    <w:charset w:val="EE"/>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022"/>
    <w:rsid w:val="003C7022"/>
    <w:rsid w:val="004243CB"/>
    <w:rsid w:val="004C09C7"/>
    <w:rsid w:val="004E3C07"/>
    <w:rsid w:val="0051236E"/>
    <w:rsid w:val="00654018"/>
    <w:rsid w:val="00737A57"/>
    <w:rsid w:val="007649F4"/>
    <w:rsid w:val="00986DCF"/>
    <w:rsid w:val="00997898"/>
    <w:rsid w:val="00A5659B"/>
    <w:rsid w:val="00BB6747"/>
    <w:rsid w:val="00DF7D3A"/>
    <w:rsid w:val="00E417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27D979FD16945CA98395AE555813CBB">
    <w:name w:val="127D979FD16945CA98395AE555813CBB"/>
    <w:rsid w:val="003C7022"/>
  </w:style>
  <w:style w:type="paragraph" w:customStyle="1" w:styleId="FFF4C2729F1C487E9A77965FF564B75D">
    <w:name w:val="FFF4C2729F1C487E9A77965FF564B75D"/>
    <w:rsid w:val="003C70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2024-10-15T00:00:00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BC626D660DCB54495158F98C5EF1296" ma:contentTypeVersion="10" ma:contentTypeDescription="Vytvoří nový dokument" ma:contentTypeScope="" ma:versionID="c87bf78d31d70a5e28c4dff532f163a1">
  <xsd:schema xmlns:xsd="http://www.w3.org/2001/XMLSchema" xmlns:xs="http://www.w3.org/2001/XMLSchema" xmlns:p="http://schemas.microsoft.com/office/2006/metadata/properties" xmlns:ns2="bbd752e7-bc9f-42a0-838d-55b0e91ccb5f" xmlns:ns3="559cf47d-7b61-4dc9-b2fc-6ddfe7f4c13f" targetNamespace="http://schemas.microsoft.com/office/2006/metadata/properties" ma:root="true" ma:fieldsID="b4641ba6d4eba02aa1252b25a51d60f6" ns2:_="" ns3:_="">
    <xsd:import namespace="bbd752e7-bc9f-42a0-838d-55b0e91ccb5f"/>
    <xsd:import namespace="559cf47d-7b61-4dc9-b2fc-6ddfe7f4c1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752e7-bc9f-42a0-838d-55b0e91cc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cf47d-7b61-4dc9-b2fc-6ddfe7f4c13f" elementFormDefault="qualified">
    <xsd:import namespace="http://schemas.microsoft.com/office/2006/documentManagement/types"/>
    <xsd:import namespace="http://schemas.microsoft.com/office/infopath/2007/PartnerControls"/>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2DC0EF-303F-4F8E-80AD-2CDC501B5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752e7-bc9f-42a0-838d-55b0e91ccb5f"/>
    <ds:schemaRef ds:uri="559cf47d-7b61-4dc9-b2fc-6ddfe7f4c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67C71-DFDF-4766-9F5F-D732B07967E1}">
  <ds:schemaRefs>
    <ds:schemaRef ds:uri="http://schemas.microsoft.com/sharepoint/v3/contenttype/forms"/>
  </ds:schemaRefs>
</ds:datastoreItem>
</file>

<file path=customXml/itemProps4.xml><?xml version="1.0" encoding="utf-8"?>
<ds:datastoreItem xmlns:ds="http://schemas.openxmlformats.org/officeDocument/2006/customXml" ds:itemID="{94B17F9E-8932-44C8-AC98-34915E5813F4}">
  <ds:schemaRefs>
    <ds:schemaRef ds:uri="http://purl.org/dc/elements/1.1/"/>
    <ds:schemaRef ds:uri="bbd752e7-bc9f-42a0-838d-55b0e91ccb5f"/>
    <ds:schemaRef ds:uri="http://purl.org/dc/terms/"/>
    <ds:schemaRef ds:uri="559cf47d-7b61-4dc9-b2fc-6ddfe7f4c13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5C4097BA-BE91-4F8E-8BC8-1ED24B8B89A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ČESKÉ VYSOKÉ UČENÍ TECHNICKÉ                                                                                                     VYSOKÁ ŠKOLA BÁŇSKÁ                                                                                                          VYSOKÉ UČENÍ TECHNICKÉ V BRNĚ</dc:creator>
  <keywords/>
  <dc:description/>
  <lastModifiedBy>Dolezalova, Eva</lastModifiedBy>
  <revision>25</revision>
  <dcterms:created xsi:type="dcterms:W3CDTF">2024-10-07T09:54:00.0000000Z</dcterms:created>
  <dcterms:modified xsi:type="dcterms:W3CDTF">2024-10-22T06:52:38.5642650Z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0x0101003BC626D660DCB54495158F98C5EF1296</vt:lpwstr>
  </property>
</Properties>
</file>